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36533" w14:textId="17EC7B87" w:rsidR="00252904" w:rsidRPr="00302FFB" w:rsidRDefault="004B3FC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ARQUITETURA VERTICALIZADA EM MADEIRA: PROPOSTA PARA UM POLO AMBIENTAL EM RECIFE-PE</w:t>
      </w:r>
      <w:r w:rsidR="00E03A05" w:rsidRPr="00302FFB">
        <w:rPr>
          <w:b/>
          <w:color w:val="000000"/>
          <w:sz w:val="28"/>
          <w:szCs w:val="28"/>
          <w:lang w:val="pt-BR"/>
        </w:rPr>
        <w:t xml:space="preserve"> </w:t>
      </w:r>
    </w:p>
    <w:p w14:paraId="326923D8" w14:textId="77777777" w:rsidR="00252904" w:rsidRPr="00302FFB" w:rsidRDefault="00252904">
      <w:pPr>
        <w:rPr>
          <w:rFonts w:ascii="Times New Roman" w:eastAsia="Times New Roman" w:hAnsi="Times New Roman" w:cs="Times New Roman"/>
          <w:lang w:val="pt-BR"/>
        </w:rPr>
      </w:pPr>
    </w:p>
    <w:p w14:paraId="0690D29D" w14:textId="780DE9D0" w:rsidR="00252904" w:rsidRPr="00302FFB" w:rsidRDefault="00B910E8">
      <w:pPr>
        <w:spacing w:before="120"/>
        <w:jc w:val="right"/>
        <w:rPr>
          <w:rFonts w:ascii="Times New Roman" w:eastAsia="Times New Roman" w:hAnsi="Times New Roman" w:cs="Times New Roman"/>
          <w:lang w:val="pt-BR"/>
        </w:rPr>
      </w:pPr>
      <w:r>
        <w:rPr>
          <w:sz w:val="22"/>
          <w:szCs w:val="22"/>
          <w:lang w:val="pt-BR"/>
        </w:rPr>
        <w:t>MELO</w:t>
      </w:r>
      <w:r w:rsidR="00E03A05" w:rsidRPr="00302FFB">
        <w:rPr>
          <w:color w:val="000000"/>
          <w:sz w:val="22"/>
          <w:szCs w:val="22"/>
          <w:lang w:val="pt-BR"/>
        </w:rPr>
        <w:t xml:space="preserve">, </w:t>
      </w:r>
      <w:r>
        <w:rPr>
          <w:color w:val="000000"/>
          <w:sz w:val="22"/>
          <w:szCs w:val="22"/>
          <w:lang w:val="pt-BR"/>
        </w:rPr>
        <w:t>Lucas</w:t>
      </w:r>
    </w:p>
    <w:p w14:paraId="7CEC8CE6" w14:textId="268D1573" w:rsidR="00252904" w:rsidRPr="00302FFB" w:rsidRDefault="00E03A05">
      <w:pPr>
        <w:ind w:left="567"/>
        <w:jc w:val="right"/>
        <w:rPr>
          <w:rFonts w:ascii="Times New Roman" w:eastAsia="Times New Roman" w:hAnsi="Times New Roman" w:cs="Times New Roman"/>
          <w:lang w:val="pt-BR"/>
        </w:rPr>
      </w:pPr>
      <w:r w:rsidRPr="00302FFB">
        <w:rPr>
          <w:i/>
          <w:color w:val="000000"/>
          <w:sz w:val="20"/>
          <w:szCs w:val="20"/>
          <w:lang w:val="pt-BR"/>
        </w:rPr>
        <w:t>ORCID</w:t>
      </w:r>
      <w:r w:rsidR="00B910E8">
        <w:rPr>
          <w:i/>
          <w:color w:val="000000"/>
          <w:sz w:val="20"/>
          <w:szCs w:val="20"/>
          <w:lang w:val="pt-BR"/>
        </w:rPr>
        <w:t xml:space="preserve">: </w:t>
      </w:r>
      <w:r w:rsidR="00B910E8" w:rsidRPr="00B910E8">
        <w:rPr>
          <w:i/>
          <w:sz w:val="20"/>
          <w:szCs w:val="20"/>
          <w:lang w:val="pt-BR"/>
        </w:rPr>
        <w:t>0000-0001-8228-1704</w:t>
      </w:r>
    </w:p>
    <w:p w14:paraId="19E658C8" w14:textId="0CE75FDB" w:rsidR="00252904" w:rsidRDefault="00A95F35">
      <w:pPr>
        <w:ind w:left="567"/>
        <w:jc w:val="right"/>
        <w:rPr>
          <w:i/>
          <w:color w:val="000000"/>
          <w:sz w:val="20"/>
          <w:szCs w:val="20"/>
          <w:lang w:val="pt-BR"/>
        </w:rPr>
      </w:pPr>
      <w:r>
        <w:rPr>
          <w:i/>
          <w:color w:val="000000"/>
          <w:sz w:val="20"/>
          <w:szCs w:val="20"/>
          <w:lang w:val="pt-BR"/>
        </w:rPr>
        <w:t>f</w:t>
      </w:r>
      <w:r w:rsidR="002D2E2E" w:rsidRPr="002D2E2E">
        <w:rPr>
          <w:i/>
          <w:color w:val="000000"/>
          <w:sz w:val="20"/>
          <w:szCs w:val="20"/>
          <w:lang w:val="pt-BR"/>
        </w:rPr>
        <w:t>igueiredomelo.arq@gmail.com</w:t>
      </w:r>
    </w:p>
    <w:p w14:paraId="6A0DE69D" w14:textId="35E70855" w:rsidR="002D2E2E" w:rsidRDefault="002D2E2E">
      <w:pPr>
        <w:ind w:left="567"/>
        <w:jc w:val="right"/>
        <w:rPr>
          <w:i/>
          <w:color w:val="000000"/>
          <w:sz w:val="20"/>
          <w:szCs w:val="20"/>
          <w:lang w:val="pt-BR"/>
        </w:rPr>
      </w:pPr>
      <w:r>
        <w:rPr>
          <w:i/>
          <w:color w:val="000000"/>
          <w:sz w:val="20"/>
          <w:szCs w:val="20"/>
          <w:lang w:val="pt-BR"/>
        </w:rPr>
        <w:t>PINTO, Edna</w:t>
      </w:r>
    </w:p>
    <w:p w14:paraId="7B3781B6" w14:textId="0D7C9BF2" w:rsidR="002D2E2E" w:rsidRDefault="002D2E2E">
      <w:pPr>
        <w:ind w:left="567"/>
        <w:jc w:val="right"/>
        <w:rPr>
          <w:i/>
          <w:sz w:val="20"/>
          <w:szCs w:val="20"/>
          <w:lang w:val="pt-BR"/>
        </w:rPr>
      </w:pPr>
      <w:r>
        <w:rPr>
          <w:i/>
          <w:sz w:val="20"/>
          <w:szCs w:val="20"/>
          <w:lang w:val="pt-BR"/>
        </w:rPr>
        <w:t xml:space="preserve">ORCID: </w:t>
      </w:r>
      <w:r w:rsidRPr="002D2E2E">
        <w:rPr>
          <w:i/>
          <w:sz w:val="20"/>
          <w:szCs w:val="20"/>
          <w:lang w:val="pt-BR"/>
        </w:rPr>
        <w:t>0000-0002-2863-385X</w:t>
      </w:r>
    </w:p>
    <w:p w14:paraId="5FC139FA" w14:textId="7C8CF6F5" w:rsidR="002D2E2E" w:rsidRPr="002D2E2E" w:rsidRDefault="002D2E2E" w:rsidP="002D2E2E">
      <w:pPr>
        <w:ind w:left="567"/>
        <w:jc w:val="right"/>
        <w:rPr>
          <w:i/>
          <w:sz w:val="20"/>
          <w:szCs w:val="20"/>
          <w:lang w:val="pt-BR"/>
        </w:rPr>
      </w:pPr>
      <w:r>
        <w:rPr>
          <w:i/>
          <w:sz w:val="20"/>
          <w:szCs w:val="20"/>
          <w:lang w:val="pt-BR"/>
        </w:rPr>
        <w:t>emourapinto@gmail.com</w:t>
      </w:r>
    </w:p>
    <w:p w14:paraId="74C49DCF" w14:textId="77777777" w:rsidR="002D2E2E" w:rsidRPr="00302FFB" w:rsidRDefault="002D2E2E">
      <w:pPr>
        <w:ind w:left="567"/>
        <w:jc w:val="right"/>
        <w:rPr>
          <w:rFonts w:ascii="Times New Roman" w:eastAsia="Times New Roman" w:hAnsi="Times New Roman" w:cs="Times New Roman"/>
          <w:lang w:val="pt-BR"/>
        </w:rPr>
      </w:pPr>
    </w:p>
    <w:p w14:paraId="34E8A2A2" w14:textId="31277F91" w:rsidR="00252904" w:rsidRPr="004B3FC8" w:rsidRDefault="00E03A0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/>
        <w:ind w:left="426" w:hanging="426"/>
        <w:jc w:val="both"/>
        <w:rPr>
          <w:b/>
          <w:color w:val="FF0000"/>
          <w:sz w:val="22"/>
          <w:szCs w:val="22"/>
          <w:lang w:val="pt-BR"/>
        </w:rPr>
      </w:pPr>
      <w:r w:rsidRPr="00302FFB">
        <w:rPr>
          <w:b/>
          <w:sz w:val="22"/>
          <w:szCs w:val="22"/>
          <w:lang w:val="pt-BR"/>
        </w:rPr>
        <w:t>RESUMO</w:t>
      </w:r>
      <w:r w:rsidRPr="00302FFB">
        <w:rPr>
          <w:b/>
          <w:color w:val="000000"/>
          <w:sz w:val="22"/>
          <w:szCs w:val="22"/>
          <w:lang w:val="pt-BR"/>
        </w:rPr>
        <w:t xml:space="preserve"> </w:t>
      </w:r>
    </w:p>
    <w:p w14:paraId="5EDEC9F6" w14:textId="7FB55A41" w:rsidR="00D322DE" w:rsidRDefault="001642FF" w:rsidP="00D322DE">
      <w:pPr>
        <w:pStyle w:val="Textodocorpo"/>
      </w:pPr>
      <w:r>
        <w:t>O</w:t>
      </w:r>
      <w:r w:rsidR="005572E0">
        <w:t xml:space="preserve"> objetivo do</w:t>
      </w:r>
      <w:r w:rsidR="000B225F">
        <w:t xml:space="preserve"> presente</w:t>
      </w:r>
      <w:r>
        <w:t xml:space="preserve"> artigo </w:t>
      </w:r>
      <w:r w:rsidR="005572E0">
        <w:t xml:space="preserve">é </w:t>
      </w:r>
      <w:r>
        <w:t>descreve</w:t>
      </w:r>
      <w:r w:rsidR="005572E0">
        <w:t>r</w:t>
      </w:r>
      <w:r>
        <w:t xml:space="preserve"> o processo projetual de uma edificação</w:t>
      </w:r>
      <w:r w:rsidR="00145DA7">
        <w:t xml:space="preserve"> institucional pública</w:t>
      </w:r>
      <w:r>
        <w:t xml:space="preserve"> </w:t>
      </w:r>
      <w:r w:rsidR="00145DA7">
        <w:t xml:space="preserve">verticalizada em madeira, </w:t>
      </w:r>
      <w:r w:rsidR="005572E0">
        <w:t>na qual se convergem</w:t>
      </w:r>
      <w:r w:rsidR="00145DA7">
        <w:t xml:space="preserve"> as sedes dos órgãos ambientais do estado de Pernambuco e da cidade do Recife</w:t>
      </w:r>
      <w:r w:rsidR="00417ACC">
        <w:t>, no</w:t>
      </w:r>
      <w:r w:rsidR="00145DA7">
        <w:t xml:space="preserve"> Brasil.</w:t>
      </w:r>
      <w:r w:rsidR="007F1D15">
        <w:t xml:space="preserve"> Os aspectos considerados na análise do processo foram as possibilidades construtivas</w:t>
      </w:r>
      <w:r w:rsidR="007F1D15" w:rsidRPr="005A2CA3">
        <w:rPr>
          <w:color w:val="000000" w:themeColor="text1"/>
        </w:rPr>
        <w:t xml:space="preserve">, </w:t>
      </w:r>
      <w:r w:rsidR="00BA7ABB">
        <w:rPr>
          <w:color w:val="000000" w:themeColor="text1"/>
        </w:rPr>
        <w:t>a partir de uma abordagem</w:t>
      </w:r>
      <w:r w:rsidR="00123725">
        <w:rPr>
          <w:color w:val="000000" w:themeColor="text1"/>
        </w:rPr>
        <w:t xml:space="preserve"> tectônica</w:t>
      </w:r>
      <w:r w:rsidR="00A34692">
        <w:rPr>
          <w:color w:val="000000" w:themeColor="text1"/>
        </w:rPr>
        <w:t xml:space="preserve">, </w:t>
      </w:r>
      <w:r w:rsidR="00286731">
        <w:rPr>
          <w:color w:val="000000" w:themeColor="text1"/>
        </w:rPr>
        <w:t>em consonância com</w:t>
      </w:r>
      <w:r w:rsidR="00BA7ABB">
        <w:rPr>
          <w:color w:val="000000" w:themeColor="text1"/>
        </w:rPr>
        <w:t xml:space="preserve"> </w:t>
      </w:r>
      <w:r w:rsidR="007F1D15" w:rsidRPr="005A2CA3">
        <w:rPr>
          <w:color w:val="000000" w:themeColor="text1"/>
        </w:rPr>
        <w:t>os condicionantes legais e climáticos da cidade do Recife.</w:t>
      </w:r>
      <w:r w:rsidR="00286731">
        <w:t xml:space="preserve"> </w:t>
      </w:r>
      <w:r w:rsidR="00417ACC">
        <w:t>Primeiramente, foi feita</w:t>
      </w:r>
      <w:r w:rsidR="00AA3923">
        <w:t xml:space="preserve"> uma contextualização acerca d</w:t>
      </w:r>
      <w:r w:rsidR="005D76DE">
        <w:t xml:space="preserve">o uso da madeira industrializada </w:t>
      </w:r>
      <w:r w:rsidR="00AA3923">
        <w:t xml:space="preserve">e dos aspectos de sustentabilidade envolvidos, bem como da verticalização de edifícios </w:t>
      </w:r>
      <w:r w:rsidR="00873EB6">
        <w:t xml:space="preserve">em </w:t>
      </w:r>
      <w:r w:rsidR="005D76DE">
        <w:t>CLT</w:t>
      </w:r>
      <w:r w:rsidR="003D6FAB">
        <w:t xml:space="preserve"> </w:t>
      </w:r>
      <w:r w:rsidR="003D6FAB" w:rsidRPr="005B3099">
        <w:rPr>
          <w:i/>
          <w:iCs/>
        </w:rPr>
        <w:t>(Cross Laminated Timber)</w:t>
      </w:r>
      <w:r w:rsidR="00AA3923" w:rsidRPr="005B3099">
        <w:rPr>
          <w:i/>
          <w:iCs/>
        </w:rPr>
        <w:t>.</w:t>
      </w:r>
      <w:r w:rsidR="00AA3923" w:rsidRPr="005B3099">
        <w:t xml:space="preserve"> No processo projetual descrito, é feita</w:t>
      </w:r>
      <w:r w:rsidR="00417ACC" w:rsidRPr="005B3099">
        <w:t xml:space="preserve"> uma breve caracterização da área de intervenção e das primeiras soluções projetuais frente </w:t>
      </w:r>
      <w:r w:rsidR="00AA3923" w:rsidRPr="005B3099">
        <w:t>a</w:t>
      </w:r>
      <w:r w:rsidR="00417ACC" w:rsidRPr="005B3099">
        <w:t>os condicionantes legais e climáticos</w:t>
      </w:r>
      <w:r w:rsidR="00AA3923" w:rsidRPr="005B3099">
        <w:t xml:space="preserve"> da região</w:t>
      </w:r>
      <w:r w:rsidR="00873EB6" w:rsidRPr="005B3099">
        <w:t>.</w:t>
      </w:r>
      <w:r w:rsidR="00417ACC" w:rsidRPr="005B3099">
        <w:t xml:space="preserve"> </w:t>
      </w:r>
      <w:r w:rsidR="00873EB6" w:rsidRPr="005B3099">
        <w:t>E</w:t>
      </w:r>
      <w:r w:rsidR="00417ACC" w:rsidRPr="005B3099">
        <w:t>m seguida, analisam-se aspectos de construtividade e modulação, bem como os</w:t>
      </w:r>
      <w:r w:rsidR="00AA3923" w:rsidRPr="005B3099">
        <w:t xml:space="preserve"> </w:t>
      </w:r>
      <w:r w:rsidR="00417ACC" w:rsidRPr="005B3099">
        <w:t>sistemas construtivos em MLC</w:t>
      </w:r>
      <w:r w:rsidR="003D6FAB" w:rsidRPr="005B3099">
        <w:t xml:space="preserve"> (Madeira Laminada Colada)</w:t>
      </w:r>
      <w:r w:rsidR="00417ACC" w:rsidRPr="005B3099">
        <w:t xml:space="preserve"> e CLT</w:t>
      </w:r>
      <w:r w:rsidR="00E80400" w:rsidRPr="005B3099">
        <w:t>. Por fim,</w:t>
      </w:r>
      <w:r w:rsidR="00E80400">
        <w:t xml:space="preserve"> uma abordagem tectônica é feita e a proposta final é apresentada</w:t>
      </w:r>
      <w:r w:rsidR="00417ACC">
        <w:t>.</w:t>
      </w:r>
      <w:r w:rsidR="00417ACC">
        <w:rPr>
          <w:i/>
          <w:iCs/>
        </w:rPr>
        <w:t xml:space="preserve"> </w:t>
      </w:r>
      <w:r w:rsidR="00E51319" w:rsidRPr="00A34692">
        <w:rPr>
          <w:i/>
          <w:iCs/>
        </w:rPr>
        <w:t xml:space="preserve"> </w:t>
      </w:r>
      <w:r w:rsidR="00090748" w:rsidRPr="00090748">
        <w:t xml:space="preserve">As principais fontes utilizadas foram as teses, dissertações, artigos científicos, relatórios técnicos, leis, normas e manuais. </w:t>
      </w:r>
      <w:r w:rsidR="00D6415E">
        <w:t xml:space="preserve">Como resultado, o artigo apresenta </w:t>
      </w:r>
      <w:r w:rsidR="00E14023">
        <w:t>parte d</w:t>
      </w:r>
      <w:r w:rsidR="00D6415E">
        <w:t>o processo projetual</w:t>
      </w:r>
      <w:r w:rsidR="00D642BF">
        <w:t xml:space="preserve"> de arquitetura</w:t>
      </w:r>
      <w:r w:rsidR="00D6415E">
        <w:t xml:space="preserve">, soluções projetuais para uma edificação verticalizada em madeira </w:t>
      </w:r>
      <w:r w:rsidR="00D44A76">
        <w:t>de médio porte</w:t>
      </w:r>
      <w:r w:rsidR="00D6415E">
        <w:t xml:space="preserve">, bem como </w:t>
      </w:r>
      <w:r w:rsidR="00E14023">
        <w:t>possibilidades</w:t>
      </w:r>
      <w:r w:rsidR="00D6415E">
        <w:t xml:space="preserve"> e desafios na concepção de projetos deste tipo no contexto </w:t>
      </w:r>
      <w:r w:rsidR="00D642BF">
        <w:t xml:space="preserve">da construção civil </w:t>
      </w:r>
      <w:r w:rsidR="00D6415E">
        <w:t>brasileir</w:t>
      </w:r>
      <w:r w:rsidR="00D642BF">
        <w:t>a</w:t>
      </w:r>
      <w:r w:rsidR="00D6415E">
        <w:t>.</w:t>
      </w:r>
      <w:r w:rsidR="00D322DE">
        <w:t xml:space="preserve"> </w:t>
      </w:r>
    </w:p>
    <w:p w14:paraId="3D02BC36" w14:textId="25B49F86" w:rsidR="00252904" w:rsidRPr="00302FFB" w:rsidRDefault="00E03A0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/>
        <w:ind w:left="426" w:hanging="426"/>
        <w:jc w:val="both"/>
        <w:rPr>
          <w:b/>
          <w:color w:val="000000"/>
          <w:sz w:val="22"/>
          <w:szCs w:val="22"/>
          <w:lang w:val="pt-BR"/>
        </w:rPr>
      </w:pPr>
      <w:r w:rsidRPr="00302FFB">
        <w:rPr>
          <w:b/>
          <w:sz w:val="22"/>
          <w:szCs w:val="22"/>
          <w:lang w:val="pt-BR"/>
        </w:rPr>
        <w:t>PALAVRAS CHAVE</w:t>
      </w:r>
    </w:p>
    <w:p w14:paraId="793DF281" w14:textId="579D1991" w:rsidR="00145DA7" w:rsidRPr="00145DA7" w:rsidRDefault="00145DA7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60"/>
        <w:jc w:val="both"/>
        <w:rPr>
          <w:sz w:val="22"/>
          <w:szCs w:val="22"/>
          <w:lang w:val="pt-BR"/>
        </w:rPr>
      </w:pPr>
      <w:r w:rsidRPr="00145DA7">
        <w:rPr>
          <w:sz w:val="22"/>
          <w:szCs w:val="22"/>
          <w:lang w:val="pt-BR"/>
        </w:rPr>
        <w:t xml:space="preserve">Projeto </w:t>
      </w:r>
      <w:r>
        <w:rPr>
          <w:sz w:val="22"/>
          <w:szCs w:val="22"/>
          <w:lang w:val="pt-BR"/>
        </w:rPr>
        <w:t>arquitetônico; Arquitetura em madeira; Arquitetura institucional pública</w:t>
      </w:r>
      <w:r w:rsidR="00D441BA">
        <w:rPr>
          <w:sz w:val="22"/>
          <w:szCs w:val="22"/>
          <w:lang w:val="pt-BR"/>
        </w:rPr>
        <w:t xml:space="preserve">; edifícios </w:t>
      </w:r>
      <w:r w:rsidR="003E3741">
        <w:rPr>
          <w:sz w:val="22"/>
          <w:szCs w:val="22"/>
          <w:lang w:val="pt-BR"/>
        </w:rPr>
        <w:t>verticalizados</w:t>
      </w:r>
      <w:r w:rsidR="00D441BA">
        <w:rPr>
          <w:sz w:val="22"/>
          <w:szCs w:val="22"/>
          <w:lang w:val="pt-BR"/>
        </w:rPr>
        <w:t xml:space="preserve"> em madeira</w:t>
      </w:r>
      <w:r w:rsidR="00D55BF7">
        <w:rPr>
          <w:sz w:val="22"/>
          <w:szCs w:val="22"/>
          <w:lang w:val="pt-BR"/>
        </w:rPr>
        <w:t xml:space="preserve">; </w:t>
      </w:r>
      <w:r w:rsidR="00D10DC0">
        <w:rPr>
          <w:sz w:val="22"/>
          <w:szCs w:val="22"/>
          <w:lang w:val="pt-BR"/>
        </w:rPr>
        <w:t>CLT</w:t>
      </w:r>
      <w:r w:rsidR="00D441BA">
        <w:rPr>
          <w:sz w:val="22"/>
          <w:szCs w:val="22"/>
          <w:lang w:val="pt-BR"/>
        </w:rPr>
        <w:t>.</w:t>
      </w:r>
    </w:p>
    <w:p w14:paraId="3A63A65A" w14:textId="434C3103" w:rsidR="00252904" w:rsidRDefault="00E03A05" w:rsidP="00D55BF7">
      <w:pPr>
        <w:pStyle w:val="Ttulo1"/>
      </w:pPr>
      <w:r w:rsidRPr="00D55BF7">
        <w:t>INTRODUÇÃO</w:t>
      </w:r>
    </w:p>
    <w:p w14:paraId="0FA5819E" w14:textId="23FAF5F0" w:rsidR="00AF0186" w:rsidRPr="00E76A0C" w:rsidRDefault="00AF0186" w:rsidP="00AF0186">
      <w:pPr>
        <w:pStyle w:val="Textodocorpo"/>
      </w:pPr>
      <w:r w:rsidRPr="000C059B">
        <w:t xml:space="preserve">O uso da madeira na construção civil tem sofrido avanços e aperfeiçoamentos com a difusão de sistemas construtivos e tecnologias como as da </w:t>
      </w:r>
      <w:r w:rsidR="003D6FAB" w:rsidRPr="005B3099">
        <w:t>Madeira Laminada Colada</w:t>
      </w:r>
      <w:r w:rsidR="003D6FAB" w:rsidRPr="000C059B">
        <w:t xml:space="preserve"> </w:t>
      </w:r>
      <w:r w:rsidRPr="000C059B">
        <w:t>(MLC)</w:t>
      </w:r>
      <w:r w:rsidR="00DF1FAC">
        <w:t>,</w:t>
      </w:r>
      <w:r w:rsidRPr="000C059B">
        <w:t xml:space="preserve"> conhecida também como </w:t>
      </w:r>
      <w:r w:rsidRPr="005B3099">
        <w:rPr>
          <w:i/>
          <w:iCs/>
        </w:rPr>
        <w:t>Glued Laminated Timber</w:t>
      </w:r>
      <w:r w:rsidRPr="000C059B">
        <w:t xml:space="preserve"> (GLULAM ou GLT) e da Madeira Laminada Colada Cruzada (MLCC), mais conhecida como </w:t>
      </w:r>
      <w:r w:rsidRPr="005B3099">
        <w:rPr>
          <w:i/>
          <w:iCs/>
        </w:rPr>
        <w:t>Cross Laminated Timber</w:t>
      </w:r>
      <w:r w:rsidRPr="000C059B">
        <w:t xml:space="preserve"> (CLT). </w:t>
      </w:r>
      <w:r>
        <w:t xml:space="preserve">O </w:t>
      </w:r>
      <w:r w:rsidRPr="000C059B">
        <w:t>uso da madeira</w:t>
      </w:r>
      <w:r>
        <w:t xml:space="preserve"> industrializada</w:t>
      </w:r>
      <w:r w:rsidRPr="000C059B">
        <w:t xml:space="preserve">, aliada a um projeto arquitetônico adequado, </w:t>
      </w:r>
      <w:r w:rsidR="004E3FA4" w:rsidRPr="001C5ACD">
        <w:t>é vist</w:t>
      </w:r>
      <w:r w:rsidR="001C5ACD" w:rsidRPr="001C5ACD">
        <w:t>o</w:t>
      </w:r>
      <w:r w:rsidR="004E3FA4" w:rsidRPr="001C5ACD">
        <w:t xml:space="preserve"> como potencial resposta </w:t>
      </w:r>
      <w:r w:rsidR="004E3FA4" w:rsidRPr="001C5ACD">
        <w:lastRenderedPageBreak/>
        <w:t xml:space="preserve">aos desafios relativos ao </w:t>
      </w:r>
      <w:r w:rsidRPr="001C5ACD">
        <w:t xml:space="preserve">impacto ambiental causado pela construção civil. </w:t>
      </w:r>
      <w:r w:rsidR="005B3099" w:rsidRPr="001C5ACD">
        <w:t>Os sistemas construtivos em madeira industrializada</w:t>
      </w:r>
      <w:r w:rsidR="004E3FA4" w:rsidRPr="001C5ACD">
        <w:t xml:space="preserve"> </w:t>
      </w:r>
      <w:r w:rsidRPr="001C5ACD">
        <w:t>permitem gerar peças estruturais</w:t>
      </w:r>
      <w:r w:rsidR="00B16B9C" w:rsidRPr="001C5ACD">
        <w:t xml:space="preserve"> </w:t>
      </w:r>
      <w:r w:rsidR="005B3099" w:rsidRPr="001C5ACD">
        <w:t xml:space="preserve">massivas com </w:t>
      </w:r>
      <w:r w:rsidRPr="001C5ACD">
        <w:t xml:space="preserve">grandes dimensões, </w:t>
      </w:r>
      <w:r w:rsidR="005B3099" w:rsidRPr="001C5ACD">
        <w:t xml:space="preserve">por meio </w:t>
      </w:r>
      <w:r w:rsidRPr="001C5ACD">
        <w:t xml:space="preserve">da colagem de lamelas ou tábuas, </w:t>
      </w:r>
      <w:r w:rsidR="005B3099" w:rsidRPr="001C5ACD">
        <w:t xml:space="preserve">além de proporcionarem </w:t>
      </w:r>
      <w:r w:rsidRPr="001C5ACD">
        <w:t>formatos</w:t>
      </w:r>
      <w:r w:rsidR="005B3099" w:rsidRPr="001C5ACD">
        <w:t xml:space="preserve"> </w:t>
      </w:r>
      <w:r w:rsidRPr="001C5ACD">
        <w:t xml:space="preserve">flexíveis, </w:t>
      </w:r>
      <w:r w:rsidR="005B3099" w:rsidRPr="001C5ACD">
        <w:t>empregando</w:t>
      </w:r>
      <w:r w:rsidRPr="001C5ACD">
        <w:t xml:space="preserve"> tecnologias com </w:t>
      </w:r>
      <w:r w:rsidR="00B16B9C" w:rsidRPr="001C5ACD">
        <w:t>C</w:t>
      </w:r>
      <w:r w:rsidRPr="001C5ACD">
        <w:t xml:space="preserve">omando </w:t>
      </w:r>
      <w:r w:rsidR="00B16B9C" w:rsidRPr="001C5ACD">
        <w:t>N</w:t>
      </w:r>
      <w:r w:rsidRPr="001C5ACD">
        <w:t xml:space="preserve">umérico </w:t>
      </w:r>
      <w:r w:rsidR="00B16B9C" w:rsidRPr="001C5ACD">
        <w:t>C</w:t>
      </w:r>
      <w:r w:rsidRPr="001C5ACD">
        <w:t>omputadorizado</w:t>
      </w:r>
      <w:r w:rsidRPr="00BA7ABB">
        <w:t xml:space="preserve"> (CNC). </w:t>
      </w:r>
      <w:r w:rsidR="005B3099" w:rsidRPr="00E76A0C">
        <w:t>Como resultado</w:t>
      </w:r>
      <w:r w:rsidR="00E76A0C">
        <w:t>,</w:t>
      </w:r>
      <w:r w:rsidR="005B3099" w:rsidRPr="00E76A0C">
        <w:t xml:space="preserve"> a arquitetura se beneficia</w:t>
      </w:r>
      <w:r w:rsidR="002E7B6E" w:rsidRPr="00E76A0C">
        <w:t xml:space="preserve"> </w:t>
      </w:r>
      <w:r w:rsidRPr="00E76A0C">
        <w:t xml:space="preserve">da pré-fabricação e racionalização </w:t>
      </w:r>
      <w:r w:rsidR="005B3099" w:rsidRPr="00E76A0C">
        <w:t>construtiva</w:t>
      </w:r>
      <w:r w:rsidR="00AE1857" w:rsidRPr="00E76A0C">
        <w:t xml:space="preserve"> com a possibilidade de</w:t>
      </w:r>
      <w:r w:rsidR="005B3099" w:rsidRPr="00E76A0C">
        <w:t xml:space="preserve"> execução de formas menos convencionais.</w:t>
      </w:r>
    </w:p>
    <w:p w14:paraId="5B6A419F" w14:textId="45FAB0DB" w:rsidR="00AF0186" w:rsidRPr="00E76A0C" w:rsidRDefault="005B3099" w:rsidP="00AF0186">
      <w:pPr>
        <w:pStyle w:val="Textodocorpo"/>
      </w:pPr>
      <w:r w:rsidRPr="00E76A0C">
        <w:t>Por absorver o</w:t>
      </w:r>
      <w:r w:rsidR="002E7B6E" w:rsidRPr="00E76A0C">
        <w:t xml:space="preserve"> </w:t>
      </w:r>
      <w:r w:rsidR="00AF0186" w:rsidRPr="00E76A0C">
        <w:t>CO</w:t>
      </w:r>
      <w:r w:rsidR="002E7B6E" w:rsidRPr="00E76A0C">
        <w:rPr>
          <w:vertAlign w:val="subscript"/>
        </w:rPr>
        <w:t>2</w:t>
      </w:r>
      <w:r w:rsidR="00AF0186" w:rsidRPr="00E76A0C">
        <w:t xml:space="preserve"> da atmosfera </w:t>
      </w:r>
      <w:r w:rsidRPr="00E76A0C">
        <w:t>durante</w:t>
      </w:r>
      <w:r w:rsidR="00AF0186" w:rsidRPr="00E76A0C">
        <w:t xml:space="preserve"> seu processo de crescimento, a madeira é conhecida como um material que “sequestra carbono”</w:t>
      </w:r>
      <w:r w:rsidRPr="00E76A0C">
        <w:t>. S</w:t>
      </w:r>
      <w:r w:rsidR="00AF0186" w:rsidRPr="00E76A0C">
        <w:t>endo extraída de maneira controlada em florestas nativas ou em florestas plantadas, a madeira pode ser considerada uma alternativa mais sustentável que o aço e o concreto, sobretudo do ponto de vista do baixo consumo de energia e baixa emissão de CO</w:t>
      </w:r>
      <w:r w:rsidR="002E7B6E" w:rsidRPr="00E76A0C">
        <w:rPr>
          <w:vertAlign w:val="subscript"/>
        </w:rPr>
        <w:t>2</w:t>
      </w:r>
      <w:r w:rsidR="00AF0186" w:rsidRPr="00E76A0C">
        <w:rPr>
          <w:sz w:val="32"/>
          <w:szCs w:val="32"/>
          <w:vertAlign w:val="subscript"/>
        </w:rPr>
        <w:t xml:space="preserve"> </w:t>
      </w:r>
      <w:r w:rsidR="00AF0186" w:rsidRPr="00E76A0C">
        <w:t>para a sua produção, além de oferecer uma construção sem resíduos no canteiro de obras.</w:t>
      </w:r>
    </w:p>
    <w:p w14:paraId="4D0920AE" w14:textId="77777777" w:rsidR="003869BF" w:rsidRDefault="005E2706" w:rsidP="00AF0186">
      <w:pPr>
        <w:pStyle w:val="Textodocorpo"/>
      </w:pPr>
      <w:r w:rsidRPr="00E76A0C">
        <w:t xml:space="preserve">Por isso, </w:t>
      </w:r>
      <w:r w:rsidR="00D508E8">
        <w:t>a</w:t>
      </w:r>
      <w:r w:rsidR="002E7B6E" w:rsidRPr="00E76A0C">
        <w:t xml:space="preserve"> </w:t>
      </w:r>
      <w:r w:rsidR="00AF0186" w:rsidRPr="00E76A0C">
        <w:t>MLC</w:t>
      </w:r>
      <w:r w:rsidR="002E7B6E" w:rsidRPr="00E76A0C">
        <w:t xml:space="preserve"> e o</w:t>
      </w:r>
      <w:r w:rsidR="00233946" w:rsidRPr="00E76A0C">
        <w:t xml:space="preserve"> </w:t>
      </w:r>
      <w:r w:rsidR="00AF0186" w:rsidRPr="00E76A0C">
        <w:t>CLT t</w:t>
      </w:r>
      <w:r w:rsidR="002E7B6E" w:rsidRPr="00E76A0C">
        <w:t>ê</w:t>
      </w:r>
      <w:r w:rsidR="00AF0186" w:rsidRPr="00E76A0C">
        <w:t>m sido cada vez mais utilizado</w:t>
      </w:r>
      <w:r w:rsidR="005B3099" w:rsidRPr="00E76A0C">
        <w:t>s</w:t>
      </w:r>
      <w:r w:rsidR="00AF0186" w:rsidRPr="00E76A0C">
        <w:t xml:space="preserve"> em edifícios verticais ao redor do mundo, o que tem demonstrado a viabilidade técnica e econômica para a sua utilização. Destacam-se como exemplos de edifícios recentemente construídos com o sistema</w:t>
      </w:r>
      <w:r w:rsidR="00233946" w:rsidRPr="00E76A0C">
        <w:t xml:space="preserve"> CLT</w:t>
      </w:r>
      <w:r w:rsidR="00AF0186" w:rsidRPr="00E76A0C">
        <w:t>, tanto para lajes, quanto para painéis de vedação: o</w:t>
      </w:r>
      <w:r w:rsidR="00AF0186" w:rsidRPr="00E76A0C">
        <w:rPr>
          <w:rFonts w:cs="Arial"/>
          <w:color w:val="222222"/>
          <w:shd w:val="clear" w:color="auto" w:fill="FFFFFF"/>
        </w:rPr>
        <w:t> edifício Mjøstårnet na Noruega, com 18 andares e 85,4 metros de altura</w:t>
      </w:r>
      <w:r w:rsidR="00AF0186" w:rsidRPr="00E76A0C">
        <w:t>; o Brock Commons Tallwood House no Canadá, com 18 andares e 53 metros de altura; o Dalston Lane no Reino Unido, com 10 andares e 33 metros de altura; o Forté na Austrália, com</w:t>
      </w:r>
      <w:r w:rsidR="00AF0186" w:rsidRPr="00BA7ABB">
        <w:t xml:space="preserve"> 10 andares e 33 metros de altura; dentre outros construídos, em construção ou em processo de planejamento.</w:t>
      </w:r>
      <w:r w:rsidR="00AF0186">
        <w:t xml:space="preserve"> </w:t>
      </w:r>
    </w:p>
    <w:p w14:paraId="16644595" w14:textId="11DC572D" w:rsidR="00AF0186" w:rsidRPr="00BA7ABB" w:rsidRDefault="00AF0186" w:rsidP="00AF0186">
      <w:pPr>
        <w:pStyle w:val="Textodocorpo"/>
      </w:pPr>
      <w:r w:rsidRPr="00BA7ABB">
        <w:t>Devido ao desenvolvimento e das pesquisas relacionadas às propriedades mecânicas e critérios de segurança contra incêndio, abalos sísmicos e desempenho termoacústico</w:t>
      </w:r>
      <w:r w:rsidR="00233946">
        <w:t xml:space="preserve"> do CLT</w:t>
      </w:r>
      <w:r w:rsidRPr="00BA7ABB">
        <w:t>, muitas normas se encontram em processo de revisão, sendo possível, em alguns países, construir com até 17 pavimentos (</w:t>
      </w:r>
      <w:r w:rsidR="00365791">
        <w:t>L</w:t>
      </w:r>
      <w:r w:rsidR="00365791" w:rsidRPr="00BA7ABB">
        <w:t>eite</w:t>
      </w:r>
      <w:r w:rsidRPr="00BA7ABB">
        <w:t xml:space="preserve">; </w:t>
      </w:r>
      <w:r w:rsidR="00365791">
        <w:t>S</w:t>
      </w:r>
      <w:r w:rsidR="00365791" w:rsidRPr="00BA7ABB">
        <w:t>ánchez</w:t>
      </w:r>
      <w:r w:rsidR="00365791">
        <w:t xml:space="preserve"> &amp;</w:t>
      </w:r>
      <w:r w:rsidRPr="00BA7ABB">
        <w:t xml:space="preserve"> </w:t>
      </w:r>
      <w:r w:rsidR="00365791">
        <w:t>B</w:t>
      </w:r>
      <w:r w:rsidR="00365791" w:rsidRPr="00BA7ABB">
        <w:t>lumenschein</w:t>
      </w:r>
      <w:r w:rsidRPr="00BA7ABB">
        <w:t>, 2018).</w:t>
      </w:r>
    </w:p>
    <w:p w14:paraId="1FCE3049" w14:textId="1F6BBCCF" w:rsidR="00AF0186" w:rsidRPr="00BA7ABB" w:rsidRDefault="00AF0186" w:rsidP="00AF0186">
      <w:pPr>
        <w:pStyle w:val="Textodocorpo"/>
      </w:pPr>
      <w:r w:rsidRPr="00BA7ABB">
        <w:t xml:space="preserve">No Brasil, </w:t>
      </w:r>
      <w:r>
        <w:t xml:space="preserve">Oliveira (2018) levantou um total de trinta e uma obras construídas em CLT no período entre 2012 até novembro de 2018, constatando um crescimento exponencial nos </w:t>
      </w:r>
      <w:r w:rsidRPr="00286D06">
        <w:t>dois últimos anos</w:t>
      </w:r>
      <w:r>
        <w:t xml:space="preserve">. </w:t>
      </w:r>
      <w:r w:rsidR="00EF0F38">
        <w:t>N</w:t>
      </w:r>
      <w:r w:rsidRPr="00BA7ABB">
        <w:t>a maioria dos casos, tratam-se de residências de alto Padrão</w:t>
      </w:r>
      <w:r>
        <w:t xml:space="preserve"> de até dois pavimentos</w:t>
      </w:r>
      <w:r w:rsidRPr="00BA7ABB">
        <w:t>. Todavia, algumas construções comerciais e institucionais têm se destacado na utilização da madeira como principal elemento estrutural. É possível citar, como exemplos no Brasil, as estruturas em MLC do Shopping Iguatemi, do escritório americano La Guarda Low, em Fortaleza; o galpão Micasa Volume C, do Studio MK 27, em são Paulo; e as Moradias Infantis da Fundação Bradesco no Brasil, do estúdio Aleph Zero e Marcelo Rosenbaum, em Formoso do Araguaia, Tocantins.</w:t>
      </w:r>
    </w:p>
    <w:p w14:paraId="441F1B1D" w14:textId="5F361E83" w:rsidR="00AF0186" w:rsidRDefault="00AF0186" w:rsidP="00AF0186">
      <w:pPr>
        <w:pStyle w:val="Textodocorpo"/>
      </w:pPr>
      <w:r>
        <w:t>T</w:t>
      </w:r>
      <w:r w:rsidRPr="00900CC0">
        <w:t>rabalhos recentes (</w:t>
      </w:r>
      <w:r w:rsidR="00365791">
        <w:t>P</w:t>
      </w:r>
      <w:r w:rsidR="00365791" w:rsidRPr="00900CC0">
        <w:t>assarelli</w:t>
      </w:r>
      <w:r w:rsidRPr="00900CC0">
        <w:t>, 2013; S</w:t>
      </w:r>
      <w:r w:rsidR="00365791">
        <w:t>ilva</w:t>
      </w:r>
      <w:r w:rsidRPr="00900CC0">
        <w:t xml:space="preserve"> et al., 2016; L</w:t>
      </w:r>
      <w:r w:rsidR="00365791">
        <w:t>eite</w:t>
      </w:r>
      <w:r w:rsidRPr="00900CC0">
        <w:t xml:space="preserve"> et al., 2017, 2018; O</w:t>
      </w:r>
      <w:r w:rsidR="00365791">
        <w:t>liveira</w:t>
      </w:r>
      <w:r w:rsidRPr="00900CC0">
        <w:t>, 2018; P</w:t>
      </w:r>
      <w:r w:rsidR="00365791">
        <w:t>rado</w:t>
      </w:r>
      <w:r w:rsidRPr="00900CC0">
        <w:t xml:space="preserve"> et al</w:t>
      </w:r>
      <w:r w:rsidR="005F563E">
        <w:t>.</w:t>
      </w:r>
      <w:r w:rsidRPr="00900CC0">
        <w:t xml:space="preserve">, 2020) apontam esforços na direção da difusão dos sistemas construtivos em </w:t>
      </w:r>
      <w:r>
        <w:t>MLC e CLT</w:t>
      </w:r>
      <w:r w:rsidRPr="00900CC0">
        <w:t xml:space="preserve"> por pesquisadores, profissionais e empresas especializadas que atuam nesse setor, bem como consideram a utilização dessa tecnologia como uma alternativa promissora para a construção civil no Brasil.</w:t>
      </w:r>
      <w:r>
        <w:t xml:space="preserve"> Portanto, a</w:t>
      </w:r>
      <w:r w:rsidRPr="00B52655">
        <w:t xml:space="preserve"> utilização desses materiais como sistemas construtivos pode ser uma alternativa competitiva dentro de um determinado contexto de industrialização da construção</w:t>
      </w:r>
      <w:r>
        <w:t>.</w:t>
      </w:r>
    </w:p>
    <w:p w14:paraId="3ABD13CB" w14:textId="5EDF9F19" w:rsidR="0053629D" w:rsidRDefault="0053629D" w:rsidP="0053629D">
      <w:pPr>
        <w:pStyle w:val="Ttulo1"/>
      </w:pPr>
      <w:r>
        <w:t>OBJETIVOS</w:t>
      </w:r>
    </w:p>
    <w:p w14:paraId="2AAEB9B8" w14:textId="614DA5AD" w:rsidR="00123725" w:rsidRDefault="0053629D" w:rsidP="00123725">
      <w:pPr>
        <w:pStyle w:val="Textodocorpo"/>
      </w:pPr>
      <w:r w:rsidRPr="0053629D">
        <w:t>O objetivo do artigo é descrever o processo projetual de uma edificação institucional pública verticalizada em madeira, na qual se convergem as sedes dos órgãos ambientais do estado de Pernambuco e da cidade do Recife no Brasil</w:t>
      </w:r>
      <w:r w:rsidR="00014BCB">
        <w:t>, tendo como referência as análises</w:t>
      </w:r>
      <w:r w:rsidRPr="0053629D">
        <w:t xml:space="preserve"> </w:t>
      </w:r>
      <w:r w:rsidR="00014BCB">
        <w:t>d</w:t>
      </w:r>
      <w:r w:rsidRPr="0053629D">
        <w:t xml:space="preserve">as possibilidades construtivas dos sistemas estruturais verticalizados em madeira, </w:t>
      </w:r>
      <w:r w:rsidR="00123725">
        <w:rPr>
          <w:color w:val="000000" w:themeColor="text1"/>
        </w:rPr>
        <w:t xml:space="preserve">a partir de uma abordagem tectônica, levando em consideração </w:t>
      </w:r>
      <w:r w:rsidR="00123725" w:rsidRPr="005A2CA3">
        <w:rPr>
          <w:color w:val="000000" w:themeColor="text1"/>
        </w:rPr>
        <w:t>os condicionantes legais e climáticos da cidade do Recife.</w:t>
      </w:r>
    </w:p>
    <w:p w14:paraId="35360E3D" w14:textId="20314AC8" w:rsidR="00A227FD" w:rsidRDefault="00A227FD" w:rsidP="00A227FD">
      <w:pPr>
        <w:pStyle w:val="Ttulo1"/>
      </w:pPr>
      <w:r>
        <w:lastRenderedPageBreak/>
        <w:t>MÉTODOS</w:t>
      </w:r>
    </w:p>
    <w:p w14:paraId="41BEC9A6" w14:textId="08E2FEEF" w:rsidR="00A227FD" w:rsidRDefault="00AF5F46" w:rsidP="00AF5F46">
      <w:pPr>
        <w:pStyle w:val="Textodocorpo"/>
      </w:pPr>
      <w:r>
        <w:t>O</w:t>
      </w:r>
      <w:r w:rsidR="000D08EE">
        <w:t>s procedimentos metodológicos consistiram n</w:t>
      </w:r>
      <w:r>
        <w:t xml:space="preserve">o </w:t>
      </w:r>
      <w:r w:rsidRPr="00AF5F46">
        <w:t>resgate da literatura acerca de alguns temas e subtemas</w:t>
      </w:r>
      <w:r>
        <w:t>, a fim de subsidiar diretrizes e decisões projetuais.</w:t>
      </w:r>
      <w:r w:rsidR="000D08EE">
        <w:t xml:space="preserve"> Nesse sentido</w:t>
      </w:r>
      <w:r w:rsidR="00622B93">
        <w:t>,</w:t>
      </w:r>
      <w:r w:rsidR="000D08EE">
        <w:t xml:space="preserve"> foi feita uma</w:t>
      </w:r>
      <w:r>
        <w:t xml:space="preserve"> pesquisa bibliográfica e documental</w:t>
      </w:r>
      <w:r w:rsidR="00E41CD7">
        <w:t xml:space="preserve"> sobre a </w:t>
      </w:r>
      <w:r w:rsidR="00BA2531">
        <w:t>M</w:t>
      </w:r>
      <w:r w:rsidR="00E41CD7">
        <w:t xml:space="preserve">adeira </w:t>
      </w:r>
      <w:r w:rsidR="00BA2531">
        <w:t>L</w:t>
      </w:r>
      <w:r w:rsidR="00E41CD7">
        <w:t xml:space="preserve">aminada </w:t>
      </w:r>
      <w:r w:rsidR="00BA2531">
        <w:t>C</w:t>
      </w:r>
      <w:r w:rsidR="00E41CD7">
        <w:t xml:space="preserve">olada (MLC) e a </w:t>
      </w:r>
      <w:r w:rsidR="00BA2531">
        <w:t>M</w:t>
      </w:r>
      <w:r w:rsidR="00E41CD7">
        <w:t xml:space="preserve">adeira </w:t>
      </w:r>
      <w:r w:rsidR="00BA2531">
        <w:t>L</w:t>
      </w:r>
      <w:r w:rsidR="00E41CD7">
        <w:t xml:space="preserve">aminada </w:t>
      </w:r>
      <w:r w:rsidR="00BA2531">
        <w:t>C</w:t>
      </w:r>
      <w:r w:rsidR="00E41CD7">
        <w:t>ruzada (CLT)</w:t>
      </w:r>
      <w:r>
        <w:t>, bem como análises acerca das decisões projetuais</w:t>
      </w:r>
      <w:r w:rsidR="003869BF">
        <w:t xml:space="preserve"> do edifício ora proposto</w:t>
      </w:r>
      <w:r>
        <w:t xml:space="preserve">. Como instrumentos, foram utilizados a pesquisa com sistemas de buscas, visitas técnicas, </w:t>
      </w:r>
      <w:r w:rsidRPr="00705EEA">
        <w:rPr>
          <w:i/>
          <w:iCs/>
        </w:rPr>
        <w:t>softwares</w:t>
      </w:r>
      <w:r>
        <w:t xml:space="preserve"> paramétricos de modelagem 3D e maquetes virtuais. </w:t>
      </w:r>
      <w:r w:rsidR="00C40CAE">
        <w:t xml:space="preserve">As principais fontes utilizadas foram as teses, dissertações, artigos científicos, relatórios técnicos, leis, normas e manuais. </w:t>
      </w:r>
    </w:p>
    <w:p w14:paraId="71D98A31" w14:textId="77777777" w:rsidR="00965EC2" w:rsidRPr="00965EC2" w:rsidRDefault="00965EC2" w:rsidP="00965EC2">
      <w:pPr>
        <w:pStyle w:val="PargrafodaLista"/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6BABE49F" w14:textId="77777777" w:rsidR="00965EC2" w:rsidRPr="00965EC2" w:rsidRDefault="00965EC2" w:rsidP="00965EC2">
      <w:pPr>
        <w:pStyle w:val="PargrafodaLista"/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7AA4B244" w14:textId="77777777" w:rsidR="00965EC2" w:rsidRPr="00965EC2" w:rsidRDefault="00965EC2" w:rsidP="00965EC2">
      <w:pPr>
        <w:pStyle w:val="PargrafodaLista"/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14DA6394" w14:textId="77777777" w:rsidR="00965EC2" w:rsidRPr="00965EC2" w:rsidRDefault="00965EC2" w:rsidP="00965EC2">
      <w:pPr>
        <w:pStyle w:val="PargrafodaLista"/>
        <w:keepNext/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0F573F06" w14:textId="77777777" w:rsidR="00F15B41" w:rsidRPr="00F15B41" w:rsidRDefault="00F15B41" w:rsidP="00F15B41">
      <w:pPr>
        <w:pStyle w:val="PargrafodaLista"/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69D5CA71" w14:textId="77777777" w:rsidR="00F15B41" w:rsidRPr="00F15B41" w:rsidRDefault="00F15B41" w:rsidP="00F15B41">
      <w:pPr>
        <w:pStyle w:val="PargrafodaLista"/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0A208B4A" w14:textId="77777777" w:rsidR="00F15B41" w:rsidRPr="00F15B41" w:rsidRDefault="00F15B41" w:rsidP="00F15B41">
      <w:pPr>
        <w:pStyle w:val="PargrafodaLista"/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2C7C425A" w14:textId="77777777" w:rsidR="00F15B41" w:rsidRPr="00F15B41" w:rsidRDefault="00F15B41" w:rsidP="00F15B41">
      <w:pPr>
        <w:pStyle w:val="PargrafodaLista"/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37037FB1" w14:textId="7710153E" w:rsidR="00F15B41" w:rsidRPr="00F15B41" w:rsidRDefault="00F410F1" w:rsidP="00B47F60">
      <w:pPr>
        <w:pStyle w:val="Ttulo1"/>
      </w:pPr>
      <w:r>
        <w:t xml:space="preserve">CARACTERIZAÇÃO </w:t>
      </w:r>
      <w:r w:rsidRPr="00F15B41">
        <w:t>DO LOCAL DE INTERVENÇÃO</w:t>
      </w:r>
    </w:p>
    <w:p w14:paraId="56E663E9" w14:textId="77777777" w:rsidR="007F7790" w:rsidRPr="007F7790" w:rsidRDefault="007F7790" w:rsidP="007F7790">
      <w:pPr>
        <w:pStyle w:val="Textodocorpo"/>
      </w:pPr>
      <w:r w:rsidRPr="007F7790">
        <w:t>A área de intervenção está localizada na cidade do Recife, Pernambuco, Brasil. Trata-se do lote de esquina número 202, o qual se encontra no cruzamento entre as ruas Jorge Gomes de Sá e Henrique Machado. Está próximo ao Parque Santana, bem como do rio Capibaribe, entidades marcantes do tecido urbano da Cidade.</w:t>
      </w:r>
    </w:p>
    <w:p w14:paraId="5F93BBA2" w14:textId="759FE91A" w:rsidR="007F7790" w:rsidRPr="007F7790" w:rsidRDefault="00466BF0" w:rsidP="007F7790">
      <w:pPr>
        <w:pStyle w:val="Textodocorpo"/>
      </w:pPr>
      <w:r>
        <w:t>O local</w:t>
      </w:r>
      <w:r w:rsidR="007F7790" w:rsidRPr="007F7790">
        <w:t xml:space="preserve"> é </w:t>
      </w:r>
      <w:r w:rsidRPr="007F7790">
        <w:t>caracterizado</w:t>
      </w:r>
      <w:r w:rsidR="007F7790" w:rsidRPr="007F7790">
        <w:t xml:space="preserve"> por ser uma região de trânsito leve a moderado, apesar do grande parque na proximidade. Isso se deve à Lei</w:t>
      </w:r>
      <w:r w:rsidR="003869BF">
        <w:t xml:space="preserve"> n</w:t>
      </w:r>
      <w:r w:rsidR="002F3507">
        <w:t>º</w:t>
      </w:r>
      <w:r w:rsidR="007F7790" w:rsidRPr="007F7790">
        <w:t xml:space="preserve"> 16.719 de 2001, que criou a Área de Restruturação Urbana – ARU</w:t>
      </w:r>
      <w:r w:rsidR="00F410F1" w:rsidRPr="00CF5CDC">
        <w:t>,</w:t>
      </w:r>
      <w:r w:rsidR="007F7790" w:rsidRPr="007F7790">
        <w:t xml:space="preserve"> com o objetivo de alterar os parâmetros urbanísticos de </w:t>
      </w:r>
      <w:r w:rsidR="00CA4916">
        <w:t>doze</w:t>
      </w:r>
      <w:r w:rsidR="007F7790" w:rsidRPr="007F7790">
        <w:t xml:space="preserve"> bairros, resguardando as características originais desses locais que vinham sofrendo descaracterizações com a especulação imobiliária predatória. Nesse sentido, o terreno em questão possui rigorosas restrições quanto ao potencial construtivo e taxa de ocupação do solo.</w:t>
      </w:r>
    </w:p>
    <w:p w14:paraId="286F4AF2" w14:textId="5393B6CE" w:rsidR="00B8039B" w:rsidRDefault="00D507A8" w:rsidP="00B8039B">
      <w:pPr>
        <w:pStyle w:val="Textodocorpo"/>
      </w:pPr>
      <w:r w:rsidRPr="00D507A8">
        <w:t xml:space="preserve">Algumas leis </w:t>
      </w:r>
      <w:r>
        <w:t>foram</w:t>
      </w:r>
      <w:r w:rsidRPr="00D507A8">
        <w:t xml:space="preserve"> necessárias para o desenvolvimento do projeto arquitetônico, tais como a Lei</w:t>
      </w:r>
      <w:r w:rsidR="003C66CB">
        <w:t xml:space="preserve"> n</w:t>
      </w:r>
      <w:r w:rsidR="002F3507">
        <w:t>º</w:t>
      </w:r>
      <w:r w:rsidRPr="00D507A8">
        <w:t xml:space="preserve"> 16.292 </w:t>
      </w:r>
      <w:r w:rsidR="003C66CB">
        <w:t>(</w:t>
      </w:r>
      <w:r w:rsidRPr="00D507A8">
        <w:t>1997</w:t>
      </w:r>
      <w:r w:rsidR="003C66CB">
        <w:t>)</w:t>
      </w:r>
      <w:r w:rsidRPr="00D507A8">
        <w:t xml:space="preserve">, que regula as atividades de edificações e instalações no município do Recife e a Lei </w:t>
      </w:r>
      <w:r w:rsidR="003C66CB">
        <w:t>n</w:t>
      </w:r>
      <w:r w:rsidR="002F3507">
        <w:t>º</w:t>
      </w:r>
      <w:r w:rsidR="003C66CB">
        <w:t xml:space="preserve"> </w:t>
      </w:r>
      <w:r w:rsidRPr="00D507A8">
        <w:t>16</w:t>
      </w:r>
      <w:r>
        <w:t>.</w:t>
      </w:r>
      <w:r w:rsidRPr="00D507A8">
        <w:t xml:space="preserve">719 </w:t>
      </w:r>
      <w:r w:rsidR="003C66CB">
        <w:t>(</w:t>
      </w:r>
      <w:r w:rsidRPr="00D507A8">
        <w:t>2001</w:t>
      </w:r>
      <w:r w:rsidR="003C66CB">
        <w:t>)</w:t>
      </w:r>
      <w:r w:rsidRPr="00D507A8">
        <w:t xml:space="preserve">, que cria a Área de Reestruturação Urbana (ARU) e estabelece os parâmetros urbanísticos para a construção no terreno escolhido. Além das leis, </w:t>
      </w:r>
      <w:r w:rsidR="007128A2">
        <w:t xml:space="preserve">algumas </w:t>
      </w:r>
      <w:r w:rsidRPr="00D507A8">
        <w:t>normas foram levadas em consideração</w:t>
      </w:r>
      <w:r w:rsidR="00B8039B">
        <w:t xml:space="preserve"> como a NBR 9050, de acessibilidade, a NBR 9077</w:t>
      </w:r>
      <w:r w:rsidR="00B8039B" w:rsidRPr="00D507A8">
        <w:t>, que trata sobre saídas de emergência em edifícios</w:t>
      </w:r>
      <w:r w:rsidR="00175B10">
        <w:t xml:space="preserve">, </w:t>
      </w:r>
      <w:r w:rsidR="00B8039B">
        <w:t xml:space="preserve">a </w:t>
      </w:r>
      <w:r w:rsidR="00B8039B" w:rsidRPr="00D507A8">
        <w:t>NBR 7190, que trata sobre projeto de estruturas de madeira</w:t>
      </w:r>
      <w:r w:rsidR="00B8039B">
        <w:t xml:space="preserve"> e o Código </w:t>
      </w:r>
      <w:r w:rsidR="00B8039B" w:rsidRPr="00D507A8">
        <w:t>de Segurança Contra Incêndio e Pânico de Pernambuco (COSCIP</w:t>
      </w:r>
      <w:r w:rsidR="00175B10">
        <w:t>-PE</w:t>
      </w:r>
      <w:r w:rsidR="00B8039B" w:rsidRPr="00D507A8">
        <w:t>).</w:t>
      </w:r>
    </w:p>
    <w:p w14:paraId="0D8323CA" w14:textId="70787DA5" w:rsidR="00A80183" w:rsidRDefault="00A80183" w:rsidP="00D507A8">
      <w:pPr>
        <w:pStyle w:val="Textodocorpo"/>
      </w:pPr>
      <w:r>
        <w:t>Como parâmetros gerais</w:t>
      </w:r>
      <w:r w:rsidR="00833345">
        <w:t xml:space="preserve"> (tabela 1)</w:t>
      </w:r>
      <w:r w:rsidR="006D2162">
        <w:t>,</w:t>
      </w:r>
      <w:r>
        <w:t xml:space="preserve"> a edificação teve de cumprir os critérios </w:t>
      </w:r>
      <w:r w:rsidR="00833345">
        <w:t>estabelecidos pela ARU</w:t>
      </w:r>
      <w:r>
        <w:t>, alcançando os valores representados</w:t>
      </w:r>
      <w:r w:rsidR="00833345">
        <w:t xml:space="preserve"> nos parâmetros do projeto (</w:t>
      </w:r>
      <w:r>
        <w:t>tabela</w:t>
      </w:r>
      <w:r w:rsidR="00833345">
        <w:t xml:space="preserve"> </w:t>
      </w:r>
      <w:r>
        <w:t>3</w:t>
      </w:r>
      <w:r w:rsidR="00833345">
        <w:t>)</w:t>
      </w:r>
      <w:r>
        <w:t>, como resultado da proposta final.</w:t>
      </w:r>
      <w:r w:rsidR="00745B98"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06"/>
        <w:gridCol w:w="1447"/>
        <w:gridCol w:w="1408"/>
        <w:gridCol w:w="1407"/>
        <w:gridCol w:w="1410"/>
        <w:gridCol w:w="1410"/>
      </w:tblGrid>
      <w:tr w:rsidR="00A80183" w14:paraId="3325E5B2" w14:textId="77777777" w:rsidTr="00A0175C">
        <w:tc>
          <w:tcPr>
            <w:tcW w:w="1413" w:type="dxa"/>
            <w:vAlign w:val="center"/>
          </w:tcPr>
          <w:p w14:paraId="4916C21F" w14:textId="0132623A" w:rsidR="00A80183" w:rsidRPr="00A0175C" w:rsidRDefault="00A0175C" w:rsidP="00A80183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Área do Terreno</w:t>
            </w:r>
          </w:p>
        </w:tc>
        <w:tc>
          <w:tcPr>
            <w:tcW w:w="1415" w:type="dxa"/>
            <w:vAlign w:val="center"/>
          </w:tcPr>
          <w:p w14:paraId="0921F150" w14:textId="1F4AB843" w:rsidR="00A80183" w:rsidRPr="00A0175C" w:rsidRDefault="00A0175C" w:rsidP="00A80183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Coeficiente de Aproveitamento</w:t>
            </w:r>
          </w:p>
        </w:tc>
        <w:tc>
          <w:tcPr>
            <w:tcW w:w="1415" w:type="dxa"/>
            <w:vAlign w:val="center"/>
          </w:tcPr>
          <w:p w14:paraId="76333990" w14:textId="7030005F" w:rsidR="00A80183" w:rsidRPr="00A0175C" w:rsidRDefault="00A0175C" w:rsidP="00A80183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Taxa de Ocupação</w:t>
            </w:r>
          </w:p>
        </w:tc>
        <w:tc>
          <w:tcPr>
            <w:tcW w:w="1415" w:type="dxa"/>
            <w:vAlign w:val="center"/>
          </w:tcPr>
          <w:p w14:paraId="26344FA9" w14:textId="47BA270D" w:rsidR="00A80183" w:rsidRPr="00A0175C" w:rsidRDefault="00A0175C" w:rsidP="00A80183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Taxa de Solo Natural</w:t>
            </w:r>
          </w:p>
        </w:tc>
        <w:tc>
          <w:tcPr>
            <w:tcW w:w="1415" w:type="dxa"/>
            <w:vAlign w:val="center"/>
          </w:tcPr>
          <w:p w14:paraId="3FE0D418" w14:textId="42B1FD9F" w:rsidR="00A80183" w:rsidRPr="00A0175C" w:rsidRDefault="00A0175C" w:rsidP="00A80183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Potencial de Construção</w:t>
            </w:r>
          </w:p>
        </w:tc>
        <w:tc>
          <w:tcPr>
            <w:tcW w:w="1415" w:type="dxa"/>
            <w:vAlign w:val="center"/>
          </w:tcPr>
          <w:p w14:paraId="2F35846C" w14:textId="464153FE" w:rsidR="00A80183" w:rsidRPr="00A0175C" w:rsidRDefault="00A0175C" w:rsidP="00A80183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Número máximo de pavimentos</w:t>
            </w:r>
          </w:p>
        </w:tc>
      </w:tr>
      <w:tr w:rsidR="00A0175C" w14:paraId="4CD276D9" w14:textId="77777777" w:rsidTr="00A0175C">
        <w:tc>
          <w:tcPr>
            <w:tcW w:w="1413" w:type="dxa"/>
            <w:vMerge w:val="restart"/>
            <w:vAlign w:val="center"/>
          </w:tcPr>
          <w:p w14:paraId="4FE9BBEC" w14:textId="620DC576" w:rsidR="00A0175C" w:rsidRDefault="00A0175C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10.739,00</w:t>
            </w:r>
          </w:p>
        </w:tc>
        <w:tc>
          <w:tcPr>
            <w:tcW w:w="1415" w:type="dxa"/>
            <w:vMerge w:val="restart"/>
            <w:vAlign w:val="center"/>
          </w:tcPr>
          <w:p w14:paraId="54DB39E7" w14:textId="4AEC583C" w:rsidR="00A0175C" w:rsidRDefault="00280C07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280C07">
              <w:rPr>
                <w:color w:val="000000"/>
                <w:sz w:val="18"/>
                <w:szCs w:val="18"/>
                <w:lang w:val="pt-BR"/>
              </w:rPr>
              <w:t>≤</w:t>
            </w:r>
            <w:r w:rsidR="00745B98">
              <w:rPr>
                <w:color w:val="000000"/>
                <w:sz w:val="18"/>
                <w:szCs w:val="18"/>
                <w:lang w:val="pt-BR"/>
              </w:rPr>
              <w:t xml:space="preserve"> </w:t>
            </w:r>
            <w:r w:rsidR="00A0175C">
              <w:rPr>
                <w:color w:val="000000"/>
                <w:sz w:val="18"/>
                <w:szCs w:val="18"/>
                <w:lang w:val="pt-BR"/>
              </w:rPr>
              <w:t>2,00</w:t>
            </w:r>
          </w:p>
        </w:tc>
        <w:tc>
          <w:tcPr>
            <w:tcW w:w="1415" w:type="dxa"/>
            <w:vAlign w:val="center"/>
          </w:tcPr>
          <w:p w14:paraId="794945B4" w14:textId="6985CAA6" w:rsidR="00A0175C" w:rsidRDefault="00745B98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 xml:space="preserve"> </w:t>
            </w:r>
            <w:r w:rsidR="00280C07" w:rsidRPr="00280C07">
              <w:rPr>
                <w:color w:val="000000"/>
                <w:sz w:val="18"/>
                <w:szCs w:val="18"/>
                <w:lang w:val="pt-BR"/>
              </w:rPr>
              <w:t>≤</w:t>
            </w:r>
            <w:r w:rsidR="00280C07">
              <w:rPr>
                <w:color w:val="000000"/>
                <w:sz w:val="18"/>
                <w:szCs w:val="18"/>
                <w:lang w:val="pt-BR"/>
              </w:rPr>
              <w:t xml:space="preserve"> </w:t>
            </w:r>
            <w:r w:rsidR="00A0175C">
              <w:rPr>
                <w:color w:val="000000"/>
                <w:sz w:val="18"/>
                <w:szCs w:val="18"/>
                <w:lang w:val="pt-BR"/>
              </w:rPr>
              <w:t>40 %</w:t>
            </w:r>
          </w:p>
        </w:tc>
        <w:tc>
          <w:tcPr>
            <w:tcW w:w="1415" w:type="dxa"/>
            <w:vAlign w:val="center"/>
          </w:tcPr>
          <w:p w14:paraId="0B041516" w14:textId="75792284" w:rsidR="00A0175C" w:rsidRDefault="00280C07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280C07">
              <w:rPr>
                <w:color w:val="000000"/>
                <w:sz w:val="18"/>
                <w:szCs w:val="18"/>
                <w:lang w:val="pt-BR"/>
              </w:rPr>
              <w:t>≥</w:t>
            </w:r>
            <w:r w:rsidR="00745B98">
              <w:rPr>
                <w:color w:val="000000"/>
                <w:sz w:val="18"/>
                <w:szCs w:val="18"/>
                <w:lang w:val="pt-BR"/>
              </w:rPr>
              <w:t xml:space="preserve"> </w:t>
            </w:r>
            <w:r w:rsidR="00A0175C">
              <w:rPr>
                <w:color w:val="000000"/>
                <w:sz w:val="18"/>
                <w:szCs w:val="18"/>
                <w:lang w:val="pt-BR"/>
              </w:rPr>
              <w:t>60 %</w:t>
            </w:r>
          </w:p>
        </w:tc>
        <w:tc>
          <w:tcPr>
            <w:tcW w:w="1415" w:type="dxa"/>
            <w:vMerge w:val="restart"/>
            <w:vAlign w:val="center"/>
          </w:tcPr>
          <w:p w14:paraId="36A9A8DC" w14:textId="40FEBEBC" w:rsidR="00A0175C" w:rsidRDefault="00280C07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280C07">
              <w:rPr>
                <w:color w:val="000000"/>
                <w:sz w:val="18"/>
                <w:szCs w:val="18"/>
                <w:lang w:val="pt-BR"/>
              </w:rPr>
              <w:t>≤</w:t>
            </w:r>
            <w:r>
              <w:rPr>
                <w:color w:val="000000"/>
                <w:sz w:val="18"/>
                <w:szCs w:val="18"/>
                <w:lang w:val="pt-BR"/>
              </w:rPr>
              <w:t xml:space="preserve"> </w:t>
            </w:r>
            <w:r w:rsidR="00A0175C">
              <w:rPr>
                <w:color w:val="000000"/>
                <w:sz w:val="18"/>
                <w:szCs w:val="18"/>
                <w:lang w:val="pt-BR"/>
              </w:rPr>
              <w:t>21.478,00</w:t>
            </w:r>
          </w:p>
        </w:tc>
        <w:tc>
          <w:tcPr>
            <w:tcW w:w="1415" w:type="dxa"/>
            <w:vMerge w:val="restart"/>
            <w:vAlign w:val="center"/>
          </w:tcPr>
          <w:p w14:paraId="25BFDEC8" w14:textId="07E7FA9B" w:rsidR="00A0175C" w:rsidRDefault="00280C07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280C07">
              <w:rPr>
                <w:color w:val="000000"/>
                <w:sz w:val="18"/>
                <w:szCs w:val="18"/>
                <w:lang w:val="pt-BR"/>
              </w:rPr>
              <w:t>≤</w:t>
            </w:r>
            <w:r>
              <w:rPr>
                <w:color w:val="000000"/>
                <w:sz w:val="18"/>
                <w:szCs w:val="18"/>
                <w:lang w:val="pt-BR"/>
              </w:rPr>
              <w:t xml:space="preserve"> </w:t>
            </w:r>
            <w:r w:rsidR="00A0175C">
              <w:rPr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A0175C" w14:paraId="442304FF" w14:textId="77777777" w:rsidTr="00A0175C">
        <w:tc>
          <w:tcPr>
            <w:tcW w:w="1413" w:type="dxa"/>
            <w:vMerge/>
            <w:vAlign w:val="center"/>
          </w:tcPr>
          <w:p w14:paraId="412634A7" w14:textId="77777777" w:rsidR="00A0175C" w:rsidRDefault="00A0175C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1415" w:type="dxa"/>
            <w:vMerge/>
            <w:vAlign w:val="center"/>
          </w:tcPr>
          <w:p w14:paraId="71BED1FE" w14:textId="77777777" w:rsidR="00A0175C" w:rsidRDefault="00A0175C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1415" w:type="dxa"/>
            <w:vAlign w:val="center"/>
          </w:tcPr>
          <w:p w14:paraId="408AE99F" w14:textId="6CF080D3" w:rsidR="00A0175C" w:rsidRDefault="00A0175C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4.295,60</w:t>
            </w:r>
          </w:p>
        </w:tc>
        <w:tc>
          <w:tcPr>
            <w:tcW w:w="1415" w:type="dxa"/>
            <w:vAlign w:val="center"/>
          </w:tcPr>
          <w:p w14:paraId="2C31456A" w14:textId="010DECE9" w:rsidR="00A0175C" w:rsidRDefault="00A0175C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6.443,40</w:t>
            </w:r>
          </w:p>
        </w:tc>
        <w:tc>
          <w:tcPr>
            <w:tcW w:w="1415" w:type="dxa"/>
            <w:vMerge/>
            <w:vAlign w:val="center"/>
          </w:tcPr>
          <w:p w14:paraId="7940C660" w14:textId="77777777" w:rsidR="00A0175C" w:rsidRDefault="00A0175C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1415" w:type="dxa"/>
            <w:vMerge/>
            <w:vAlign w:val="center"/>
          </w:tcPr>
          <w:p w14:paraId="45074D08" w14:textId="77777777" w:rsidR="00A0175C" w:rsidRDefault="00A0175C" w:rsidP="00A80183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</w:tr>
    </w:tbl>
    <w:p w14:paraId="29E59436" w14:textId="5F8430CD" w:rsidR="00A80183" w:rsidRPr="00EC7DA3" w:rsidRDefault="00A80183" w:rsidP="00A80183">
      <w:pPr>
        <w:jc w:val="center"/>
        <w:rPr>
          <w:sz w:val="18"/>
          <w:szCs w:val="18"/>
          <w:lang w:val="pt-BR"/>
        </w:rPr>
      </w:pPr>
      <w:r w:rsidRPr="00EC7DA3">
        <w:rPr>
          <w:b/>
          <w:sz w:val="18"/>
          <w:szCs w:val="18"/>
          <w:lang w:val="pt-BR"/>
        </w:rPr>
        <w:t>Tabela 1</w:t>
      </w:r>
      <w:r w:rsidRPr="00EC7DA3">
        <w:rPr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Parâmetros Gerais.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7B60D2CB" w14:textId="5F84017C" w:rsidR="00466BF0" w:rsidRPr="00CF5CDC" w:rsidRDefault="00CB175C" w:rsidP="00B47F60">
      <w:pPr>
        <w:pStyle w:val="Ttulo1"/>
      </w:pPr>
      <w:r w:rsidRPr="00CF5CDC">
        <w:t>PROGRAMAÇÃO ARQUITETÔNICA, CONCEITO E PARTIDO</w:t>
      </w:r>
    </w:p>
    <w:p w14:paraId="595D240C" w14:textId="1E8DCF06" w:rsidR="0019617A" w:rsidRPr="0019617A" w:rsidRDefault="0019617A" w:rsidP="00082D9E">
      <w:pPr>
        <w:pStyle w:val="Textodocorpo"/>
      </w:pPr>
      <w:r w:rsidRPr="0019617A">
        <w:t xml:space="preserve">O edifício proposto configura a sede unificada </w:t>
      </w:r>
      <w:r w:rsidR="00BE4902">
        <w:t>d</w:t>
      </w:r>
      <w:r w:rsidRPr="0019617A">
        <w:t xml:space="preserve">os órgãos ambientais do Estado de Pernambuco e da cidade do Recife. Por se tratar de </w:t>
      </w:r>
      <w:r w:rsidR="007128A2">
        <w:t>uso</w:t>
      </w:r>
      <w:r w:rsidRPr="0019617A">
        <w:t xml:space="preserve"> institucional público de órgãos relacionados ao meio ambiente, optou-se por propor um</w:t>
      </w:r>
      <w:r w:rsidR="007128A2">
        <w:t>a</w:t>
      </w:r>
      <w:r w:rsidRPr="0019617A">
        <w:t xml:space="preserve"> edif</w:t>
      </w:r>
      <w:r w:rsidR="007128A2">
        <w:t>icação</w:t>
      </w:r>
      <w:r w:rsidRPr="0019617A">
        <w:t xml:space="preserve"> que p</w:t>
      </w:r>
      <w:r w:rsidR="00BE4902">
        <w:t>udesse</w:t>
      </w:r>
      <w:r w:rsidRPr="0019617A">
        <w:t xml:space="preserve"> refletir os princípios da sustentabilidade em sua concepção, bem como na sua aparência como objeto arquitetônico. </w:t>
      </w:r>
      <w:r w:rsidR="00C417AA">
        <w:t>O</w:t>
      </w:r>
      <w:r w:rsidR="00466BF0">
        <w:t xml:space="preserve"> programa de necessidades surg</w:t>
      </w:r>
      <w:r w:rsidR="005B124C">
        <w:t>iu</w:t>
      </w:r>
      <w:r w:rsidR="00466BF0">
        <w:t xml:space="preserve"> </w:t>
      </w:r>
      <w:r w:rsidR="00C417AA">
        <w:t>por meio de entrevista com o diretor técnico do órgão ambiental estadual e é composto</w:t>
      </w:r>
      <w:r w:rsidRPr="0019617A">
        <w:t xml:space="preserve"> por ambientes de trabalho, voltados aos funcionários da instituição, bem como </w:t>
      </w:r>
      <w:r w:rsidR="00782A6A">
        <w:t>usos</w:t>
      </w:r>
      <w:r w:rsidRPr="0019617A">
        <w:t xml:space="preserve"> </w:t>
      </w:r>
      <w:r w:rsidR="00782A6A">
        <w:t>para o</w:t>
      </w:r>
      <w:r w:rsidRPr="0019617A">
        <w:t xml:space="preserve"> público em geral</w:t>
      </w:r>
      <w:r w:rsidR="00C417AA">
        <w:t>, com</w:t>
      </w:r>
      <w:r w:rsidR="00782A6A">
        <w:t>o</w:t>
      </w:r>
      <w:r w:rsidR="00C417AA">
        <w:t xml:space="preserve"> auditório</w:t>
      </w:r>
      <w:r w:rsidR="00BB5ACA">
        <w:t>, biblioteca</w:t>
      </w:r>
      <w:r w:rsidR="00C417AA">
        <w:t xml:space="preserve"> e centro de exposições</w:t>
      </w:r>
      <w:r w:rsidRPr="0019617A">
        <w:t xml:space="preserve">. Dessa maneira, buscou-se por uma implantação que </w:t>
      </w:r>
      <w:r w:rsidR="007128A2">
        <w:t>visa</w:t>
      </w:r>
      <w:r w:rsidR="00BE4902">
        <w:t>sse</w:t>
      </w:r>
      <w:r w:rsidRPr="0019617A">
        <w:t xml:space="preserve"> integrar atividades diversas sem comprometer a funcionalidade.</w:t>
      </w:r>
    </w:p>
    <w:p w14:paraId="653CB3AD" w14:textId="7C49030A" w:rsidR="0019617A" w:rsidRPr="0019617A" w:rsidRDefault="0019617A" w:rsidP="00082D9E">
      <w:pPr>
        <w:pStyle w:val="Textodocorpo"/>
      </w:pPr>
      <w:r w:rsidRPr="0019617A">
        <w:lastRenderedPageBreak/>
        <w:t>O partido adotado surg</w:t>
      </w:r>
      <w:r w:rsidR="00BE4902">
        <w:t>iu</w:t>
      </w:r>
      <w:r w:rsidRPr="0019617A">
        <w:t xml:space="preserve"> com a intenção de seguir como premissa </w:t>
      </w:r>
      <w:r w:rsidR="00C417AA">
        <w:t>o</w:t>
      </w:r>
      <w:r w:rsidRPr="0019617A">
        <w:t xml:space="preserve"> conceito de </w:t>
      </w:r>
      <w:r w:rsidRPr="0019617A">
        <w:rPr>
          <w:i/>
          <w:iCs/>
        </w:rPr>
        <w:t>“permeabilidade”</w:t>
      </w:r>
      <w:r w:rsidR="00782A6A">
        <w:rPr>
          <w:i/>
          <w:iCs/>
        </w:rPr>
        <w:t xml:space="preserve">, </w:t>
      </w:r>
      <w:r w:rsidR="00782A6A" w:rsidRPr="00F85407">
        <w:t>devido ao seu caráter público e convergente</w:t>
      </w:r>
      <w:r w:rsidRPr="00F85407">
        <w:t>.</w:t>
      </w:r>
      <w:r w:rsidRPr="0019617A">
        <w:t xml:space="preserve"> Essa intenção se concretiza </w:t>
      </w:r>
      <w:r w:rsidR="00C417AA">
        <w:t>com a</w:t>
      </w:r>
      <w:r w:rsidRPr="0019617A">
        <w:t xml:space="preserve"> implantação</w:t>
      </w:r>
      <w:r w:rsidR="00BE4902">
        <w:t xml:space="preserve"> do edifício</w:t>
      </w:r>
      <w:r w:rsidRPr="0019617A">
        <w:t xml:space="preserve"> no lote, bem como pela ausência de barreiras físicas n</w:t>
      </w:r>
      <w:r w:rsidR="00466BF0">
        <w:t>o</w:t>
      </w:r>
      <w:r w:rsidRPr="0019617A">
        <w:t xml:space="preserve"> pavimento térreo </w:t>
      </w:r>
      <w:r w:rsidR="00C417AA">
        <w:t>sob</w:t>
      </w:r>
      <w:r w:rsidRPr="0019617A">
        <w:t xml:space="preserve"> pilotis e através das lâminas dos pavimentos do edifício que buscam a ventilação cruzada por meio de elementos vazados e átrios no corpo do edifício.</w:t>
      </w:r>
    </w:p>
    <w:p w14:paraId="1919696F" w14:textId="18069E08" w:rsidR="0019617A" w:rsidRDefault="0019617A" w:rsidP="00466BF0">
      <w:pPr>
        <w:pStyle w:val="Textodocorpo"/>
      </w:pPr>
      <w:r w:rsidRPr="0019617A">
        <w:t xml:space="preserve">A proposta inicial é composta por </w:t>
      </w:r>
      <w:r w:rsidR="00674826">
        <w:t>dois</w:t>
      </w:r>
      <w:r w:rsidRPr="0019617A">
        <w:t xml:space="preserve"> blocos que se configuram no lote como resposta </w:t>
      </w:r>
      <w:r w:rsidR="00BB5ACA">
        <w:t>à</w:t>
      </w:r>
      <w:r w:rsidRPr="0019617A">
        <w:t>s intenções do conceito</w:t>
      </w:r>
      <w:r w:rsidR="00782A6A">
        <w:t xml:space="preserve"> e</w:t>
      </w:r>
      <w:r w:rsidRPr="0019617A">
        <w:t xml:space="preserve"> aos parâmetros urbanísticos, de modo que o edifício </w:t>
      </w:r>
      <w:r w:rsidR="00D14B76">
        <w:t xml:space="preserve">se </w:t>
      </w:r>
      <w:r w:rsidR="0012712D">
        <w:t>distribui</w:t>
      </w:r>
      <w:r w:rsidRPr="0019617A">
        <w:t xml:space="preserve"> </w:t>
      </w:r>
      <w:r w:rsidR="00D14B76">
        <w:t xml:space="preserve">pelo </w:t>
      </w:r>
      <w:r w:rsidRPr="0019617A">
        <w:t xml:space="preserve">terreno ao mesmo tempo em que se molda aos condicionantes climáticos do local. O edifício </w:t>
      </w:r>
      <w:r w:rsidR="00466BF0">
        <w:t>é proposto em</w:t>
      </w:r>
      <w:r w:rsidRPr="0019617A">
        <w:t xml:space="preserve"> sistema estrutural pilar-viga em </w:t>
      </w:r>
      <w:r w:rsidR="00CB175C" w:rsidRPr="00CF5CDC">
        <w:t>MLC</w:t>
      </w:r>
      <w:r w:rsidR="009A41D9">
        <w:t>,</w:t>
      </w:r>
      <w:r w:rsidRPr="0019617A">
        <w:t xml:space="preserve"> conformando uma planta livre da estrutura</w:t>
      </w:r>
      <w:r w:rsidR="009A41D9">
        <w:t>.</w:t>
      </w:r>
      <w:r w:rsidRPr="0019617A">
        <w:t xml:space="preserve"> </w:t>
      </w:r>
      <w:r w:rsidR="009A41D9">
        <w:t>D</w:t>
      </w:r>
      <w:r w:rsidRPr="0019617A">
        <w:t xml:space="preserve">essa forma, pode se adaptar às mudanças de </w:t>
      </w:r>
      <w:r w:rsidRPr="00CF5CDC">
        <w:rPr>
          <w:i/>
          <w:iCs/>
        </w:rPr>
        <w:t>layout</w:t>
      </w:r>
      <w:r w:rsidRPr="0019617A">
        <w:t xml:space="preserve"> das salas de trabalho. O organograma institucional dos órgãos ambientais varia bastante e a conformação de setores acaba mudando com frequência, por isso, torna-se importante o aspecto da flexibilidade dos ambientes internos. </w:t>
      </w:r>
    </w:p>
    <w:p w14:paraId="4401E37C" w14:textId="3E5E8584" w:rsidR="00356FB7" w:rsidRDefault="0019617A" w:rsidP="007128A2">
      <w:pPr>
        <w:pStyle w:val="Textodocorpo"/>
        <w:rPr>
          <w:sz w:val="18"/>
          <w:szCs w:val="18"/>
        </w:rPr>
      </w:pPr>
      <w:r w:rsidRPr="00C417AA">
        <w:t xml:space="preserve">Embora o edifício siga a premissa de uma construção pré-fabricada, com elementos estruturais prontos para a montagem, buscou-se romper a monotonia da fachada voltada para a rua principal, através de variações das arestas dos planos horizontais que se configuram de forma sinuosa como referência ao rio Capibaribe, que contorna o parque Santana logo à frente do edifício. </w:t>
      </w:r>
      <w:r w:rsidRPr="00356FB7">
        <w:t xml:space="preserve">A </w:t>
      </w:r>
      <w:r w:rsidR="00F36224">
        <w:t xml:space="preserve">síntese da </w:t>
      </w:r>
      <w:r w:rsidRPr="00356FB7">
        <w:t xml:space="preserve">forma buscou responder </w:t>
      </w:r>
      <w:r w:rsidR="00356FB7" w:rsidRPr="00356FB7">
        <w:t>a</w:t>
      </w:r>
      <w:r w:rsidRPr="00356FB7">
        <w:t xml:space="preserve">o conceito de permeabilidade que resultou no partido. </w:t>
      </w:r>
    </w:p>
    <w:p w14:paraId="4022C7AA" w14:textId="57B564F2" w:rsidR="006E4AF7" w:rsidRDefault="0012712D" w:rsidP="006E4AF7">
      <w:pPr>
        <w:pStyle w:val="Textodocorpo"/>
      </w:pPr>
      <w:r>
        <w:t>Na etapa inicial, f</w:t>
      </w:r>
      <w:r w:rsidR="00F36224">
        <w:t xml:space="preserve">oram feitos </w:t>
      </w:r>
      <w:r w:rsidR="00F059A0" w:rsidRPr="00F059A0">
        <w:t>diversos croquis</w:t>
      </w:r>
      <w:r w:rsidR="00F36224">
        <w:t xml:space="preserve"> (figura 1)</w:t>
      </w:r>
      <w:r w:rsidR="00F059A0" w:rsidRPr="00F059A0">
        <w:t xml:space="preserve"> que representam algumas soluções globais em busca da melhor implantação do </w:t>
      </w:r>
      <w:r w:rsidR="00505115">
        <w:t>objeto arquitetônico</w:t>
      </w:r>
      <w:r w:rsidR="00F059A0" w:rsidRPr="00F059A0">
        <w:t xml:space="preserve"> no terreno. A busca pelo pátio interno se mostra em todas as soluções</w:t>
      </w:r>
      <w:r w:rsidR="007128A2">
        <w:t xml:space="preserve"> iniciais</w:t>
      </w:r>
      <w:r w:rsidR="00F059A0" w:rsidRPr="00F059A0">
        <w:t xml:space="preserve"> </w:t>
      </w:r>
      <w:r w:rsidR="007128A2">
        <w:t>pretendidas</w:t>
      </w:r>
      <w:r w:rsidR="00F059A0" w:rsidRPr="00F059A0">
        <w:t xml:space="preserve"> e a preocupação com a circulação vertical se tornou presente, pois, para a edificação abraçar o terreno com seus 158 metros de testada frontal, as distâncias entre a circulação vertical e os ambientes deveriam seguir a distância permitida pelo Código de Segurança Contra Incêndio </w:t>
      </w:r>
      <w:r w:rsidR="00674826">
        <w:t>e</w:t>
      </w:r>
      <w:r w:rsidR="00F059A0" w:rsidRPr="00F059A0">
        <w:t xml:space="preserve"> Pânico do Estado de Pernambuco</w:t>
      </w:r>
      <w:r w:rsidR="007128A2">
        <w:t>,</w:t>
      </w:r>
      <w:r w:rsidR="00F059A0" w:rsidRPr="00F059A0">
        <w:t xml:space="preserve"> COSCIP-PE</w:t>
      </w:r>
      <w:r w:rsidR="00F059A0">
        <w:t xml:space="preserve">. </w:t>
      </w:r>
      <w:r w:rsidR="0067612C" w:rsidRPr="0067612C">
        <w:t>A edificação foi classificada no Inciso II, bem como nos §1º e §3º deste código, o que permitiu o total de 45 metros a ser percorrido</w:t>
      </w:r>
      <w:r w:rsidR="007128A2" w:rsidRPr="0067612C">
        <w:t xml:space="preserve"> dos </w:t>
      </w:r>
      <w:r w:rsidR="007128A2">
        <w:t>pontos extremos às portas das antecâmaras que dão acesso às escadas de emergência</w:t>
      </w:r>
      <w:r w:rsidR="00F059A0">
        <w:t>.</w:t>
      </w:r>
      <w:r w:rsidR="00F059A0" w:rsidRPr="00F059A0">
        <w:t xml:space="preserve"> Desta forma</w:t>
      </w:r>
      <w:r w:rsidR="00F059A0">
        <w:t>,</w:t>
      </w:r>
      <w:r w:rsidR="00F059A0" w:rsidRPr="00F059A0">
        <w:t xml:space="preserve"> </w:t>
      </w:r>
      <w:r w:rsidR="00CF5CDC">
        <w:t>três</w:t>
      </w:r>
      <w:r w:rsidR="00F059A0" w:rsidRPr="00F059A0">
        <w:t xml:space="preserve"> caixas de escadas foram </w:t>
      </w:r>
      <w:r w:rsidR="007128A2">
        <w:t>criadas</w:t>
      </w:r>
      <w:r w:rsidR="00F059A0" w:rsidRPr="00F059A0">
        <w:t xml:space="preserve"> para a solução adotada com os dois blocos com pátio</w:t>
      </w:r>
      <w:r w:rsidR="00F059A0">
        <w:t>s</w:t>
      </w:r>
      <w:r w:rsidR="00F059A0" w:rsidRPr="00F059A0">
        <w:t xml:space="preserve"> interno</w:t>
      </w:r>
      <w:r w:rsidR="00F059A0">
        <w:t>s</w:t>
      </w:r>
      <w:r w:rsidR="00F059A0" w:rsidRPr="00F059A0">
        <w:t>.</w:t>
      </w:r>
      <w:r w:rsidR="006E4AF7">
        <w:t xml:space="preserve"> </w:t>
      </w:r>
    </w:p>
    <w:p w14:paraId="144470B8" w14:textId="7D764033" w:rsidR="00084FC6" w:rsidRDefault="00084FC6" w:rsidP="00084FC6">
      <w:pPr>
        <w:pStyle w:val="Textodocorpo"/>
      </w:pPr>
      <w:r>
        <w:t>O conceito volumétrico inicial indica</w:t>
      </w:r>
      <w:r w:rsidRPr="0019617A">
        <w:t xml:space="preserve"> </w:t>
      </w:r>
      <w:r>
        <w:t>as</w:t>
      </w:r>
      <w:r w:rsidRPr="0019617A">
        <w:t xml:space="preserve"> intenções preliminares </w:t>
      </w:r>
      <w:r>
        <w:t>da</w:t>
      </w:r>
      <w:r w:rsidRPr="0019617A">
        <w:t xml:space="preserve"> forma geral e tratamento </w:t>
      </w:r>
      <w:r>
        <w:t>das</w:t>
      </w:r>
      <w:r w:rsidRPr="0019617A">
        <w:t xml:space="preserve"> fachadas, através de marcações horizontais e de jardineiras. A partir deste ponto, foram feitas </w:t>
      </w:r>
      <w:r>
        <w:t>reformulações quanto às decisões tomadas em relação à coberta, tratamento das fachadas, área verde e número de pavimentos</w:t>
      </w:r>
      <w:r w:rsidRPr="0019617A">
        <w:t xml:space="preserve">, o que acarretou em mudanças </w:t>
      </w:r>
      <w:r>
        <w:t>das</w:t>
      </w:r>
      <w:r w:rsidRPr="0019617A">
        <w:t xml:space="preserve"> </w:t>
      </w:r>
      <w:r>
        <w:t>decisões</w:t>
      </w:r>
      <w:r w:rsidRPr="0019617A">
        <w:t xml:space="preserve"> tomadas, bem como confirmação e validação de algumas ideias preliminares. </w:t>
      </w:r>
    </w:p>
    <w:p w14:paraId="47F81B84" w14:textId="77777777" w:rsidR="00084FC6" w:rsidRDefault="00084FC6" w:rsidP="006E4AF7">
      <w:pPr>
        <w:pStyle w:val="Textodocorpo"/>
      </w:pPr>
    </w:p>
    <w:p w14:paraId="7727B5E1" w14:textId="40C2ED2B" w:rsidR="007128A2" w:rsidRDefault="00CB55B1" w:rsidP="007128A2">
      <w:pPr>
        <w:pStyle w:val="Legenda"/>
        <w:keepNext/>
      </w:pPr>
      <w:r w:rsidRPr="00CB55B1"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651A7EEC" wp14:editId="61A3BE1F">
            <wp:simplePos x="0" y="0"/>
            <wp:positionH relativeFrom="column">
              <wp:posOffset>4123236</wp:posOffset>
            </wp:positionH>
            <wp:positionV relativeFrom="paragraph">
              <wp:posOffset>3403872</wp:posOffset>
            </wp:positionV>
            <wp:extent cx="1223817" cy="417285"/>
            <wp:effectExtent l="0" t="0" r="0" b="1905"/>
            <wp:wrapNone/>
            <wp:docPr id="3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D6E73A18-1716-422A-B954-DF5916A4DE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>
                      <a:extLst>
                        <a:ext uri="{FF2B5EF4-FFF2-40B4-BE49-F238E27FC236}">
                          <a16:creationId xmlns:a16="http://schemas.microsoft.com/office/drawing/2014/main" id="{D6E73A18-1716-422A-B954-DF5916A4DE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9" t="38387" b="42312"/>
                    <a:stretch/>
                  </pic:blipFill>
                  <pic:spPr bwMode="auto">
                    <a:xfrm>
                      <a:off x="0" y="0"/>
                      <a:ext cx="1224696" cy="417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8A2" w:rsidRPr="00DF7490">
        <w:rPr>
          <w:noProof/>
        </w:rPr>
        <w:drawing>
          <wp:inline distT="0" distB="0" distL="0" distR="0" wp14:anchorId="507B5167" wp14:editId="25EEC060">
            <wp:extent cx="3608745" cy="5169562"/>
            <wp:effectExtent l="635" t="0" r="0" b="0"/>
            <wp:docPr id="51" name="Imagem 8">
              <a:extLst xmlns:a="http://schemas.openxmlformats.org/drawingml/2006/main">
                <a:ext uri="{FF2B5EF4-FFF2-40B4-BE49-F238E27FC236}">
                  <a16:creationId xmlns:a16="http://schemas.microsoft.com/office/drawing/2014/main" id="{27BC29B3-ECF8-488B-89BB-E6FDFA1A96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8">
                      <a:extLst>
                        <a:ext uri="{FF2B5EF4-FFF2-40B4-BE49-F238E27FC236}">
                          <a16:creationId xmlns:a16="http://schemas.microsoft.com/office/drawing/2014/main" id="{27BC29B3-ECF8-488B-89BB-E6FDFA1A96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1" t="1035" b="4456"/>
                    <a:stretch/>
                  </pic:blipFill>
                  <pic:spPr bwMode="auto">
                    <a:xfrm rot="5400000">
                      <a:off x="0" y="0"/>
                      <a:ext cx="3694008" cy="5291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35AD9" w14:textId="7AB3048F" w:rsidR="00CB55B1" w:rsidRPr="00CB55B1" w:rsidRDefault="00CB55B1" w:rsidP="00CB55B1">
      <w:pPr>
        <w:jc w:val="center"/>
        <w:rPr>
          <w:lang w:val="pt-BR" w:eastAsia="en-US"/>
        </w:rPr>
      </w:pPr>
    </w:p>
    <w:p w14:paraId="0015A507" w14:textId="08BC6A59" w:rsidR="00084FC6" w:rsidRPr="00084FC6" w:rsidRDefault="00084FC6" w:rsidP="00084FC6">
      <w:pPr>
        <w:rPr>
          <w:lang w:val="pt-BR" w:eastAsia="en-US"/>
        </w:rPr>
      </w:pPr>
      <w:r w:rsidRPr="00603526">
        <w:rPr>
          <w:noProof/>
        </w:rPr>
        <w:drawing>
          <wp:inline distT="0" distB="0" distL="0" distR="0" wp14:anchorId="1DAFBD46" wp14:editId="79FCD675">
            <wp:extent cx="1882867" cy="2663346"/>
            <wp:effectExtent l="0" t="9207" r="0" b="0"/>
            <wp:docPr id="2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17A210CC-09AB-4DB8-AD4E-8BB1932C72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>
                      <a:extLst>
                        <a:ext uri="{FF2B5EF4-FFF2-40B4-BE49-F238E27FC236}">
                          <a16:creationId xmlns:a16="http://schemas.microsoft.com/office/drawing/2014/main" id="{17A210CC-09AB-4DB8-AD4E-8BB1932C72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15140" cy="270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3526">
        <w:rPr>
          <w:noProof/>
        </w:rPr>
        <w:drawing>
          <wp:inline distT="0" distB="0" distL="0" distR="0" wp14:anchorId="3F48878A" wp14:editId="5C84943C">
            <wp:extent cx="1891977" cy="2676231"/>
            <wp:effectExtent l="7938" t="0" r="2222" b="2223"/>
            <wp:docPr id="4" name="Imagem 5">
              <a:extLst xmlns:a="http://schemas.openxmlformats.org/drawingml/2006/main">
                <a:ext uri="{FF2B5EF4-FFF2-40B4-BE49-F238E27FC236}">
                  <a16:creationId xmlns:a16="http://schemas.microsoft.com/office/drawing/2014/main" id="{FFFF8A14-E7E5-442C-97F0-A0EDBD6A9B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5">
                      <a:extLst>
                        <a:ext uri="{FF2B5EF4-FFF2-40B4-BE49-F238E27FC236}">
                          <a16:creationId xmlns:a16="http://schemas.microsoft.com/office/drawing/2014/main" id="{FFFF8A14-E7E5-442C-97F0-A0EDBD6A9B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11310" cy="2703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96097" w14:textId="59BB32BF" w:rsidR="007128A2" w:rsidRDefault="007128A2" w:rsidP="007128A2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  <w:lang w:val="pt-BR"/>
        </w:rPr>
      </w:pPr>
      <w:r w:rsidRPr="00302FFB">
        <w:rPr>
          <w:b/>
          <w:color w:val="000000"/>
          <w:sz w:val="18"/>
          <w:szCs w:val="18"/>
          <w:lang w:val="pt-BR"/>
        </w:rPr>
        <w:t>Figur</w:t>
      </w:r>
      <w:r w:rsidRPr="00302FFB">
        <w:rPr>
          <w:b/>
          <w:sz w:val="18"/>
          <w:szCs w:val="18"/>
          <w:lang w:val="pt-BR"/>
        </w:rPr>
        <w:t>a</w:t>
      </w:r>
      <w:r>
        <w:rPr>
          <w:b/>
          <w:sz w:val="18"/>
          <w:szCs w:val="18"/>
          <w:lang w:val="pt-BR"/>
        </w:rPr>
        <w:t xml:space="preserve"> 1</w:t>
      </w:r>
      <w:r w:rsidRPr="00302FFB">
        <w:rPr>
          <w:color w:val="000000"/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estudos de implantação e definição do partido.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48304E37" w14:textId="77777777" w:rsidR="00B47F60" w:rsidRPr="00B47F60" w:rsidRDefault="00B47F60" w:rsidP="00B47F60">
      <w:pPr>
        <w:pStyle w:val="PargrafodaLista"/>
        <w:keepNext/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80" w:after="120"/>
        <w:contextualSpacing w:val="0"/>
        <w:jc w:val="both"/>
        <w:outlineLvl w:val="1"/>
        <w:rPr>
          <w:b/>
          <w:vanish/>
          <w:color w:val="000000"/>
          <w:sz w:val="22"/>
          <w:szCs w:val="22"/>
          <w:lang w:val="pt-BR"/>
        </w:rPr>
      </w:pPr>
    </w:p>
    <w:p w14:paraId="52CA06C0" w14:textId="7FE67C02" w:rsidR="00CB6917" w:rsidRDefault="00CB6917" w:rsidP="00B47F60">
      <w:pPr>
        <w:pStyle w:val="Ttulo2"/>
      </w:pPr>
      <w:r>
        <w:t>Aspectos de construtividade e a Modulação</w:t>
      </w:r>
    </w:p>
    <w:p w14:paraId="4F1E81C0" w14:textId="6C4F7E22" w:rsidR="00CB6917" w:rsidRPr="00CB6917" w:rsidRDefault="00CB6917" w:rsidP="00CB6917">
      <w:pPr>
        <w:pStyle w:val="Textodocorpo"/>
      </w:pPr>
      <w:r w:rsidRPr="00CB6917">
        <w:t xml:space="preserve">A </w:t>
      </w:r>
      <w:r w:rsidRPr="00CB6917">
        <w:rPr>
          <w:i/>
          <w:iCs/>
        </w:rPr>
        <w:t>construtividade</w:t>
      </w:r>
      <w:r w:rsidRPr="00CB6917">
        <w:t xml:space="preserve">, definida por Loyola Vergara et al. (2010) como “a maneira na qual o projeto de um edifício facilita sua construção” reflete a consciência sobre o considerável impacto que as decisões tomadas possuem na fase de projeto sobre o posterior nível de eficiência das operações de construção. Nesse sentido, o projeto </w:t>
      </w:r>
      <w:r w:rsidR="00E341CF">
        <w:t>desenvolvido</w:t>
      </w:r>
      <w:r w:rsidRPr="00CB6917">
        <w:t xml:space="preserve"> foi concebido levando em consideração aspectos da construtividade como premissa. Esses aspectos se refletiram, n</w:t>
      </w:r>
      <w:r>
        <w:t>o</w:t>
      </w:r>
      <w:r w:rsidRPr="00CB6917">
        <w:t xml:space="preserve"> primeiro momento, a partir do princípio da modulação, o qual levou a criação do projeto a partir de um módulo estrutural em grelha com dimensões de 8,0 x 8,0 m entre eixos (</w:t>
      </w:r>
      <w:r w:rsidR="003B1492">
        <w:t xml:space="preserve">figura </w:t>
      </w:r>
      <w:r w:rsidR="002E3029">
        <w:t>2</w:t>
      </w:r>
      <w:r w:rsidRPr="00CB6917">
        <w:t xml:space="preserve">). Esta modulação permite uma relação adequada entre espaços de trabalho que possam se distribuir em layouts diversos, através de elementos divisórios, sem que haja a preocupação da estrutura engessar tais mudanças. Além disso, a modulação permite a repetição de elementos estruturais e facilita a fabricação e montagem na obra. O vão estrutural também se torna adequado do ponto de vista das estruturas de modo que as vigas maciças em MLC possam ser resolvidas sem a preocupação quanto as suas dimensões, podendo alcançar medidas menores que 80 cm de altura para este vão. </w:t>
      </w:r>
    </w:p>
    <w:p w14:paraId="513DD019" w14:textId="04971EC2" w:rsidR="00E842A4" w:rsidRPr="00E76A0C" w:rsidRDefault="00CF3B9D" w:rsidP="00CF3B9D">
      <w:pPr>
        <w:pStyle w:val="Textodocorpo"/>
      </w:pPr>
      <w:r w:rsidRPr="00CF3B9D">
        <w:lastRenderedPageBreak/>
        <w:t>Os vãos entre pilares do projeto são de 8</w:t>
      </w:r>
      <w:r w:rsidR="00E341CF">
        <w:t>,0</w:t>
      </w:r>
      <w:r w:rsidRPr="00CF3B9D">
        <w:t xml:space="preserve"> x 8</w:t>
      </w:r>
      <w:r w:rsidR="00E341CF">
        <w:t>,0</w:t>
      </w:r>
      <w:r w:rsidRPr="00CF3B9D">
        <w:t xml:space="preserve"> </w:t>
      </w:r>
      <w:r w:rsidRPr="0009025F">
        <w:t>m,</w:t>
      </w:r>
      <w:r w:rsidRPr="00CF3B9D">
        <w:t xml:space="preserve"> o que permite a utilização de diversas configurações possíveis</w:t>
      </w:r>
      <w:r w:rsidR="00E842A4">
        <w:t xml:space="preserve"> para a paginação das lajes em CLT</w:t>
      </w:r>
      <w:r w:rsidRPr="00CF3B9D">
        <w:t xml:space="preserve">. </w:t>
      </w:r>
      <w:r w:rsidR="00086D00">
        <w:t>Grandes</w:t>
      </w:r>
      <w:r w:rsidR="00E341CF">
        <w:t xml:space="preserve"> </w:t>
      </w:r>
      <w:r w:rsidRPr="00CF3B9D">
        <w:t>painéis podem gerar vibração e instabilidade para as lajes</w:t>
      </w:r>
      <w:r w:rsidR="00E341CF">
        <w:t>, no entanto</w:t>
      </w:r>
      <w:r w:rsidR="00E842A4">
        <w:t xml:space="preserve">, é possível utilizar </w:t>
      </w:r>
      <w:r w:rsidR="00E341CF">
        <w:t>um</w:t>
      </w:r>
      <w:r w:rsidR="00E842A4">
        <w:t xml:space="preserve"> sistema híbrido de painéis CLT com camada superficial em concreto</w:t>
      </w:r>
      <w:r w:rsidRPr="00CF3B9D">
        <w:t>.</w:t>
      </w:r>
      <w:r w:rsidR="00E842A4">
        <w:t xml:space="preserve"> </w:t>
      </w:r>
      <w:r w:rsidRPr="00CF3B9D">
        <w:t>Em experimentações</w:t>
      </w:r>
      <w:r w:rsidR="00E842A4">
        <w:t xml:space="preserve"> de </w:t>
      </w:r>
      <w:r w:rsidR="00E842A4" w:rsidRPr="00E76A0C">
        <w:rPr>
          <w:i/>
          <w:iCs/>
        </w:rPr>
        <w:t>layout</w:t>
      </w:r>
      <w:r w:rsidR="00E842A4" w:rsidRPr="00E76A0C">
        <w:t xml:space="preserve"> de paginação</w:t>
      </w:r>
      <w:r w:rsidRPr="00E76A0C">
        <w:t>, utilizou-se as dimensões de 3</w:t>
      </w:r>
      <w:r w:rsidR="00E341CF" w:rsidRPr="00E76A0C">
        <w:t>,0</w:t>
      </w:r>
      <w:r w:rsidRPr="00E76A0C">
        <w:t xml:space="preserve"> x 8</w:t>
      </w:r>
      <w:r w:rsidR="00E341CF" w:rsidRPr="00E76A0C">
        <w:t>,0</w:t>
      </w:r>
      <w:r w:rsidRPr="00E76A0C">
        <w:t xml:space="preserve"> m</w:t>
      </w:r>
      <w:r w:rsidR="0012712D">
        <w:t>,</w:t>
      </w:r>
      <w:r w:rsidRPr="00E76A0C">
        <w:t xml:space="preserve"> 2</w:t>
      </w:r>
      <w:r w:rsidR="00E341CF" w:rsidRPr="00E76A0C">
        <w:t>,0</w:t>
      </w:r>
      <w:r w:rsidRPr="00E76A0C">
        <w:t xml:space="preserve"> x 7</w:t>
      </w:r>
      <w:r w:rsidR="00E341CF" w:rsidRPr="00E76A0C">
        <w:t>,0</w:t>
      </w:r>
      <w:r w:rsidRPr="00E76A0C">
        <w:t xml:space="preserve"> m</w:t>
      </w:r>
      <w:r w:rsidR="0012712D">
        <w:t>,</w:t>
      </w:r>
      <w:r w:rsidRPr="00E76A0C">
        <w:t xml:space="preserve"> 2</w:t>
      </w:r>
      <w:r w:rsidR="00E341CF" w:rsidRPr="00E76A0C">
        <w:t>,0</w:t>
      </w:r>
      <w:r w:rsidRPr="00E76A0C">
        <w:t xml:space="preserve"> x 8</w:t>
      </w:r>
      <w:r w:rsidR="00E341CF" w:rsidRPr="00E76A0C">
        <w:t>,0</w:t>
      </w:r>
      <w:r w:rsidRPr="00E76A0C">
        <w:t xml:space="preserve"> m e 2</w:t>
      </w:r>
      <w:r w:rsidR="00E341CF" w:rsidRPr="00E76A0C">
        <w:t>,0</w:t>
      </w:r>
      <w:r w:rsidRPr="00E76A0C">
        <w:t xml:space="preserve"> x 6,4 m</w:t>
      </w:r>
      <w:r w:rsidR="00E842A4" w:rsidRPr="00E76A0C">
        <w:t>, além de painéis com recortes vari</w:t>
      </w:r>
      <w:r w:rsidR="0012712D">
        <w:t>ados</w:t>
      </w:r>
      <w:r w:rsidR="00E842A4" w:rsidRPr="00E76A0C">
        <w:t xml:space="preserve"> </w:t>
      </w:r>
      <w:r w:rsidR="0012712D">
        <w:t>nas</w:t>
      </w:r>
      <w:r w:rsidR="00E842A4" w:rsidRPr="00E76A0C">
        <w:t xml:space="preserve"> extremidades </w:t>
      </w:r>
      <w:r w:rsidR="00CB7270">
        <w:t>dos pisos</w:t>
      </w:r>
      <w:r w:rsidRPr="00E76A0C">
        <w:t xml:space="preserve">. </w:t>
      </w:r>
    </w:p>
    <w:p w14:paraId="33FD1E8F" w14:textId="598AAA3E" w:rsidR="00723EF8" w:rsidRPr="00E76A0C" w:rsidRDefault="00723EF8" w:rsidP="00CF3B9D">
      <w:pPr>
        <w:pStyle w:val="Textodocorpo"/>
      </w:pPr>
      <w:r w:rsidRPr="00E76A0C">
        <w:t>A Crosslam, fabricante de painéis CLT no Brasil, possui painéis de laje e de parede com 3, 5 e 7 camadas</w:t>
      </w:r>
      <w:r w:rsidR="00AC50B2" w:rsidRPr="00E76A0C">
        <w:t>,</w:t>
      </w:r>
      <w:r w:rsidRPr="00E76A0C">
        <w:t xml:space="preserve"> podendo chegar </w:t>
      </w:r>
      <w:r w:rsidR="00AC50B2" w:rsidRPr="00E76A0C">
        <w:t>ao</w:t>
      </w:r>
      <w:r w:rsidRPr="00E76A0C">
        <w:t xml:space="preserve"> tamanho máximo de 3 metros de largura por 12 de comprimento. </w:t>
      </w:r>
      <w:r w:rsidR="00CB7270" w:rsidRPr="00E76A0C">
        <w:t xml:space="preserve">De acordo com o Conselho Nacional de Trânsito </w:t>
      </w:r>
      <w:r w:rsidR="00CB7270">
        <w:t>(</w:t>
      </w:r>
      <w:r w:rsidR="00CB7270" w:rsidRPr="00E76A0C">
        <w:t>COTRAN</w:t>
      </w:r>
      <w:r w:rsidR="00CB7270">
        <w:t>)</w:t>
      </w:r>
      <w:r w:rsidR="00CB7270" w:rsidRPr="00E76A0C">
        <w:t xml:space="preserve"> as dimensões máximas para veículos simples de transporte no Brasil são 2,6 m de largura, 4,4 m de altura e 14,0 m de comprimento. </w:t>
      </w:r>
      <w:r w:rsidRPr="00E76A0C">
        <w:t xml:space="preserve">Apesar da largura máxima dos veículos de transporte serem de 2,6 </w:t>
      </w:r>
      <w:r w:rsidR="0009025F" w:rsidRPr="00E76A0C">
        <w:t>metros</w:t>
      </w:r>
      <w:r w:rsidRPr="00E76A0C">
        <w:t>, é possível transportar os painéis de 3 metros de largura</w:t>
      </w:r>
      <w:r w:rsidR="00CB7270">
        <w:t xml:space="preserve"> da empresa citada</w:t>
      </w:r>
      <w:r w:rsidRPr="00E76A0C">
        <w:t xml:space="preserve"> por meio de carretas com batedor</w:t>
      </w:r>
      <w:r w:rsidR="00AC50B2" w:rsidRPr="00E76A0C">
        <w:t xml:space="preserve">es credenciados pela Policia Rodoviária </w:t>
      </w:r>
      <w:r w:rsidR="00E341CF" w:rsidRPr="00E76A0C">
        <w:t>F</w:t>
      </w:r>
      <w:r w:rsidR="00AC50B2" w:rsidRPr="00E76A0C">
        <w:t>ederal (PRF).</w:t>
      </w:r>
    </w:p>
    <w:p w14:paraId="4891A890" w14:textId="59EBDF67" w:rsidR="00F96D90" w:rsidRDefault="00CF3B9D" w:rsidP="000108F6">
      <w:pPr>
        <w:pStyle w:val="Textodocorpo"/>
      </w:pPr>
      <w:r w:rsidRPr="00E76A0C">
        <w:t>A partir de experimentações quanto à</w:t>
      </w:r>
      <w:r w:rsidR="00E341CF" w:rsidRPr="00E76A0C">
        <w:t>s</w:t>
      </w:r>
      <w:r w:rsidRPr="00E76A0C">
        <w:t xml:space="preserve"> disposiç</w:t>
      </w:r>
      <w:r w:rsidR="00E341CF" w:rsidRPr="00E76A0C">
        <w:t>ões</w:t>
      </w:r>
      <w:r w:rsidRPr="00E76A0C">
        <w:t xml:space="preserve"> dos painéis CLT nos pisos, notou-se uma alta quantidade de arranjos</w:t>
      </w:r>
      <w:r w:rsidR="00E341CF" w:rsidRPr="00E76A0C">
        <w:t xml:space="preserve"> possíveis</w:t>
      </w:r>
      <w:r w:rsidRPr="00E76A0C">
        <w:t xml:space="preserve"> que </w:t>
      </w:r>
      <w:r w:rsidR="009251FE" w:rsidRPr="00E76A0C">
        <w:t xml:space="preserve">careciam de informações para </w:t>
      </w:r>
      <w:r w:rsidRPr="00E76A0C">
        <w:t xml:space="preserve">serem definidos nesta etapa de projeto, sobretudo sem uma análise da interação entre os projetos complementares de instalações prediais e estrutural, os quais influenciariam tal escolha. Apesar disso, uma sugestão </w:t>
      </w:r>
      <w:r w:rsidR="00F96D90" w:rsidRPr="00E76A0C">
        <w:t>foi definida</w:t>
      </w:r>
      <w:r w:rsidRPr="00E76A0C">
        <w:t xml:space="preserve">, </w:t>
      </w:r>
      <w:r w:rsidR="00C71BBA" w:rsidRPr="00E76A0C">
        <w:t>incluindo aberturas de</w:t>
      </w:r>
      <w:r w:rsidR="00C71BBA" w:rsidRPr="00E76A0C">
        <w:rPr>
          <w:i/>
          <w:iCs/>
        </w:rPr>
        <w:t xml:space="preserve"> shafts</w:t>
      </w:r>
      <w:r w:rsidR="00C71BBA" w:rsidRPr="00E76A0C">
        <w:t xml:space="preserve"> em pontos estratégicos para a passagem de tubulações das instalações prediais, sobretudo hidráulicas e de </w:t>
      </w:r>
      <w:r w:rsidR="00AB283D" w:rsidRPr="00E76A0C">
        <w:t>ar-condicionado</w:t>
      </w:r>
      <w:r w:rsidR="00C71BBA" w:rsidRPr="00E76A0C">
        <w:t>,</w:t>
      </w:r>
      <w:r w:rsidR="00C71BBA">
        <w:t xml:space="preserve"> </w:t>
      </w:r>
      <w:r w:rsidRPr="00CF3B9D">
        <w:t xml:space="preserve">conforme ilustrado na </w:t>
      </w:r>
      <w:r w:rsidR="003B1492">
        <w:t xml:space="preserve">figura </w:t>
      </w:r>
      <w:r w:rsidR="002E3029">
        <w:t>2</w:t>
      </w:r>
      <w:r w:rsidR="003B1492">
        <w:t>.</w:t>
      </w:r>
      <w:r w:rsidR="00AB4820">
        <w:t xml:space="preserve"> As cores representam painéis em dimensões iguais, enquanto a cor vermelha representa painéis com dimensões variáveis devido aos recortes nas extremidades.</w:t>
      </w:r>
      <w:r w:rsidR="00F96D90">
        <w:rPr>
          <w:noProof/>
        </w:rPr>
        <w:drawing>
          <wp:inline distT="0" distB="0" distL="0" distR="0" wp14:anchorId="6D7E9126" wp14:editId="6FC5C722">
            <wp:extent cx="5224486" cy="2988847"/>
            <wp:effectExtent l="0" t="0" r="0" b="254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21" b="9742"/>
                    <a:stretch/>
                  </pic:blipFill>
                  <pic:spPr bwMode="auto">
                    <a:xfrm>
                      <a:off x="0" y="0"/>
                      <a:ext cx="5226769" cy="2990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D83284" w14:textId="0CB7FCFB" w:rsidR="00766160" w:rsidRDefault="00696FB9" w:rsidP="002E3029">
      <w:pPr>
        <w:pStyle w:val="Textodocorpo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0970DA1E" wp14:editId="00BC9F9D">
            <wp:extent cx="5017711" cy="1980956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70" b="3024"/>
                    <a:stretch/>
                  </pic:blipFill>
                  <pic:spPr bwMode="auto">
                    <a:xfrm>
                      <a:off x="0" y="0"/>
                      <a:ext cx="5018567" cy="1981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4EC54" w14:textId="1B2E09A3" w:rsidR="00F96D90" w:rsidRDefault="00F96D90" w:rsidP="00F96D9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  <w:lang w:val="pt-BR"/>
        </w:rPr>
      </w:pPr>
      <w:r w:rsidRPr="00302FFB">
        <w:rPr>
          <w:b/>
          <w:color w:val="000000"/>
          <w:sz w:val="18"/>
          <w:szCs w:val="18"/>
          <w:lang w:val="pt-BR"/>
        </w:rPr>
        <w:t>Figur</w:t>
      </w:r>
      <w:r w:rsidRPr="00302FFB">
        <w:rPr>
          <w:b/>
          <w:sz w:val="18"/>
          <w:szCs w:val="18"/>
          <w:lang w:val="pt-BR"/>
        </w:rPr>
        <w:t>a</w:t>
      </w:r>
      <w:r>
        <w:rPr>
          <w:b/>
          <w:sz w:val="18"/>
          <w:szCs w:val="18"/>
          <w:lang w:val="pt-BR"/>
        </w:rPr>
        <w:t xml:space="preserve"> </w:t>
      </w:r>
      <w:r w:rsidR="00084FC6">
        <w:rPr>
          <w:b/>
          <w:sz w:val="18"/>
          <w:szCs w:val="18"/>
          <w:lang w:val="pt-BR"/>
        </w:rPr>
        <w:t>2</w:t>
      </w:r>
      <w:r w:rsidRPr="00302FFB">
        <w:rPr>
          <w:color w:val="000000"/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Paginação de painéis CLT</w:t>
      </w:r>
      <w:r w:rsidR="002132A0">
        <w:rPr>
          <w:sz w:val="18"/>
          <w:szCs w:val="18"/>
          <w:lang w:val="pt-BR"/>
        </w:rPr>
        <w:t xml:space="preserve"> no pavimento tipo</w:t>
      </w:r>
      <w:r>
        <w:rPr>
          <w:sz w:val="18"/>
          <w:szCs w:val="18"/>
          <w:lang w:val="pt-BR"/>
        </w:rPr>
        <w:t xml:space="preserve"> </w:t>
      </w:r>
      <w:r w:rsidR="002132A0">
        <w:rPr>
          <w:sz w:val="18"/>
          <w:szCs w:val="18"/>
          <w:lang w:val="pt-BR"/>
        </w:rPr>
        <w:t>e eixos estruturais</w:t>
      </w:r>
      <w:r>
        <w:rPr>
          <w:sz w:val="18"/>
          <w:szCs w:val="18"/>
          <w:lang w:val="pt-BR"/>
        </w:rPr>
        <w:t>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6C97E235" w14:textId="1E935A5B" w:rsidR="00CB6917" w:rsidRDefault="00CB681D" w:rsidP="00CB175C">
      <w:pPr>
        <w:pStyle w:val="Ttulo2"/>
      </w:pPr>
      <w:r>
        <w:lastRenderedPageBreak/>
        <w:t>S</w:t>
      </w:r>
      <w:r w:rsidR="00CF3B9D">
        <w:t>istemas construtivos</w:t>
      </w:r>
      <w:r>
        <w:t xml:space="preserve"> em MLC e CLT.</w:t>
      </w:r>
    </w:p>
    <w:p w14:paraId="1661C365" w14:textId="306AFB5E" w:rsidR="00CB6917" w:rsidRDefault="00CB6917" w:rsidP="00CB6917">
      <w:pPr>
        <w:pStyle w:val="Textodocorpo"/>
      </w:pPr>
      <w:r w:rsidRPr="00CB6917">
        <w:t xml:space="preserve">Os sistemas construtivos pilar-viga em MLC e painéis portantes em CLT foram escolhidos por diversos fatores que beneficiam desde o processo construtivo, até as experiências mais subjetivas quanto aos espaços criados, seja pela forma, seja pela materialidade. Alguns dos </w:t>
      </w:r>
      <w:r w:rsidR="009251FE">
        <w:t xml:space="preserve">benefícios que motivaram </w:t>
      </w:r>
      <w:r w:rsidRPr="00CB6917">
        <w:t xml:space="preserve">a escolha do sistema construtivo e do material empregado foram: </w:t>
      </w:r>
    </w:p>
    <w:p w14:paraId="133A10AE" w14:textId="77777777" w:rsidR="009349BE" w:rsidRDefault="009349BE" w:rsidP="00CB6917">
      <w:pPr>
        <w:pStyle w:val="Textodocorpo"/>
      </w:pPr>
    </w:p>
    <w:p w14:paraId="56591201" w14:textId="521D65F2" w:rsidR="00CB6917" w:rsidRPr="00CB6917" w:rsidRDefault="00CB6917" w:rsidP="000108F6">
      <w:pPr>
        <w:pStyle w:val="Textodocorpo"/>
        <w:numPr>
          <w:ilvl w:val="0"/>
          <w:numId w:val="11"/>
        </w:numPr>
      </w:pPr>
      <w:r w:rsidRPr="00CB6917">
        <w:rPr>
          <w:b/>
          <w:bCs/>
        </w:rPr>
        <w:t>Sustentabilidade:</w:t>
      </w:r>
      <w:r w:rsidRPr="00CB6917">
        <w:t xml:space="preserve"> A madeira </w:t>
      </w:r>
      <w:r w:rsidR="00B8055C">
        <w:t>laminada colada</w:t>
      </w:r>
      <w:r w:rsidRPr="00CB6917">
        <w:t xml:space="preserve"> empregada n</w:t>
      </w:r>
      <w:r w:rsidR="001452A7">
        <w:t>o</w:t>
      </w:r>
      <w:r w:rsidRPr="00CB6917">
        <w:t xml:space="preserve"> sistema pilar-viga pode contribuir de maneira eficiente para uma construção</w:t>
      </w:r>
      <w:r w:rsidR="00EC6F7F">
        <w:t xml:space="preserve"> </w:t>
      </w:r>
      <w:r w:rsidRPr="00CB6917">
        <w:t>rápida e limpa, através dos elementos pré-fabricados que serão montados na obra. Além disso, a madeira é um material de baixa energia incorporada, sendo um produto industrializado que consome pouca energia em sua produção;</w:t>
      </w:r>
    </w:p>
    <w:p w14:paraId="321484E2" w14:textId="4CDCC78F" w:rsidR="00CB6917" w:rsidRPr="00CB6917" w:rsidRDefault="00CB6917" w:rsidP="000108F6">
      <w:pPr>
        <w:pStyle w:val="Textodocorpo"/>
        <w:numPr>
          <w:ilvl w:val="0"/>
          <w:numId w:val="11"/>
        </w:numPr>
      </w:pPr>
      <w:r w:rsidRPr="00CB6917">
        <w:rPr>
          <w:b/>
          <w:bCs/>
        </w:rPr>
        <w:t>Boa relação entre peso e resistência:</w:t>
      </w:r>
      <w:r w:rsidRPr="00CB6917">
        <w:t xml:space="preserve"> A madeira é um material mais leve que o aço e o concreto, tendo uma relação entre resistência e peso maior que a destes materiais. Isso significa uma economia nas fundações e maior leveza </w:t>
      </w:r>
      <w:r w:rsidR="00AB283D" w:rsidRPr="0009025F">
        <w:t xml:space="preserve">dos elementos </w:t>
      </w:r>
      <w:r w:rsidRPr="0009025F">
        <w:t>fabricad</w:t>
      </w:r>
      <w:r w:rsidR="00AB283D" w:rsidRPr="0009025F">
        <w:t>o</w:t>
      </w:r>
      <w:r w:rsidRPr="0009025F">
        <w:t>s;</w:t>
      </w:r>
    </w:p>
    <w:p w14:paraId="583AA7BE" w14:textId="77777777" w:rsidR="00CB6917" w:rsidRPr="00CB6917" w:rsidRDefault="00CB6917" w:rsidP="000108F6">
      <w:pPr>
        <w:pStyle w:val="Textodocorpo"/>
        <w:numPr>
          <w:ilvl w:val="0"/>
          <w:numId w:val="11"/>
        </w:numPr>
        <w:rPr>
          <w:b/>
          <w:bCs/>
        </w:rPr>
      </w:pPr>
      <w:r w:rsidRPr="00CB6917">
        <w:rPr>
          <w:b/>
          <w:bCs/>
        </w:rPr>
        <w:t xml:space="preserve">Desempenho: </w:t>
      </w:r>
      <w:r w:rsidRPr="00CB6917">
        <w:t>Por ser um material industrializado, é fabricado para atender a critérios específicos de desempenho. A peça sai da fábrica com características de resistência conhecidas e controladas, atendendo aos requisitos do projeto de maneira confiável;</w:t>
      </w:r>
    </w:p>
    <w:p w14:paraId="5D421577" w14:textId="46D87111" w:rsidR="00CB6917" w:rsidRPr="00CB6917" w:rsidRDefault="00CB6917" w:rsidP="000108F6">
      <w:pPr>
        <w:pStyle w:val="Textodocorpo"/>
        <w:numPr>
          <w:ilvl w:val="0"/>
          <w:numId w:val="11"/>
        </w:numPr>
      </w:pPr>
      <w:r w:rsidRPr="00CB6917">
        <w:rPr>
          <w:b/>
          <w:bCs/>
        </w:rPr>
        <w:t xml:space="preserve">Flexibilidade: </w:t>
      </w:r>
      <w:r w:rsidRPr="00CB6917">
        <w:t>A madeira laminada colada permite uma flexibilização nas formas, pois o princípio da junção de peças menores para formar peças maiores permite a criação de formas e tamanhos variados, podendo haver peças estruturais curvilíneas</w:t>
      </w:r>
      <w:r w:rsidR="001452A7">
        <w:t xml:space="preserve"> como proposto nas vigas de bordo da fachada principal, bem como constituir</w:t>
      </w:r>
      <w:r w:rsidRPr="00CB6917">
        <w:t xml:space="preserve"> grandes vãos;</w:t>
      </w:r>
    </w:p>
    <w:p w14:paraId="4B3E5038" w14:textId="66F71DC7" w:rsidR="00CB6917" w:rsidRPr="009349BE" w:rsidRDefault="00CB6917" w:rsidP="000108F6">
      <w:pPr>
        <w:pStyle w:val="Textodocorpo"/>
        <w:numPr>
          <w:ilvl w:val="0"/>
          <w:numId w:val="11"/>
        </w:numPr>
        <w:rPr>
          <w:b/>
          <w:bCs/>
        </w:rPr>
      </w:pPr>
      <w:r w:rsidRPr="00CB6917">
        <w:rPr>
          <w:b/>
          <w:bCs/>
        </w:rPr>
        <w:t xml:space="preserve">Bem-Estar: </w:t>
      </w:r>
      <w:r w:rsidRPr="00CB6917">
        <w:t>Estudos apontam que o uso da madeira em edifícios, por ser um material que mimetiza a natureza, aumenta a produtividade em ambientes de trabalho, diminui os níveis de estresse e traz conforto e bem-estar para usuários desses edifícios.</w:t>
      </w:r>
    </w:p>
    <w:p w14:paraId="313E3D4D" w14:textId="77777777" w:rsidR="009349BE" w:rsidRPr="008A76E3" w:rsidRDefault="009349BE" w:rsidP="009349BE">
      <w:pPr>
        <w:pStyle w:val="Textodocorpo"/>
        <w:rPr>
          <w:b/>
          <w:bCs/>
        </w:rPr>
      </w:pPr>
    </w:p>
    <w:p w14:paraId="0DDC3FB8" w14:textId="2D6E6F83" w:rsidR="00C528EB" w:rsidRPr="000108F6" w:rsidRDefault="008A76E3" w:rsidP="000108F6">
      <w:pPr>
        <w:pStyle w:val="Textodocorpo"/>
      </w:pPr>
      <w:r>
        <w:t>A partir do dimensionamento preliminar dos elementos estruturais, foram extraídos os volumes em madeira das lajes, vigas e pilares</w:t>
      </w:r>
      <w:r w:rsidR="002A4205">
        <w:t xml:space="preserve"> do corpo principal do edifício</w:t>
      </w:r>
      <w:r>
        <w:t>, constando-se um total de 1.420,</w:t>
      </w:r>
      <w:r w:rsidR="00C528EB">
        <w:t>1</w:t>
      </w:r>
      <w:r>
        <w:t xml:space="preserve"> m³ em madeira</w:t>
      </w:r>
      <w:r w:rsidR="00C528EB">
        <w:t xml:space="preserve"> (tabela </w:t>
      </w:r>
      <w:r w:rsidR="00AB283D" w:rsidRPr="00E76A0C">
        <w:t>2</w:t>
      </w:r>
      <w:r w:rsidR="00C528EB" w:rsidRPr="00E76A0C">
        <w:t>)</w:t>
      </w:r>
      <w:r w:rsidRPr="00E76A0C">
        <w:t>. Considerando que 1</w:t>
      </w:r>
      <w:r w:rsidR="008E0A2C" w:rsidRPr="00E76A0C">
        <w:t xml:space="preserve"> </w:t>
      </w:r>
      <w:r w:rsidRPr="00E76A0C">
        <w:t xml:space="preserve">m³ de madeira absorve aproximadamente 1 tonelada de </w:t>
      </w:r>
      <w:r w:rsidR="00E76A0C" w:rsidRPr="00E76A0C">
        <w:t>CO</w:t>
      </w:r>
      <w:r w:rsidR="00E76A0C" w:rsidRPr="00E76A0C">
        <w:rPr>
          <w:vertAlign w:val="subscript"/>
        </w:rPr>
        <w:t>2</w:t>
      </w:r>
      <w:r w:rsidRPr="00E76A0C">
        <w:t>,</w:t>
      </w:r>
      <w:r w:rsidR="002E1268" w:rsidRPr="00E76A0C">
        <w:t xml:space="preserve"> estima-se que</w:t>
      </w:r>
      <w:r w:rsidRPr="00E76A0C">
        <w:t xml:space="preserve"> cerca de 1.420,</w:t>
      </w:r>
      <w:r w:rsidR="00C528EB" w:rsidRPr="00E76A0C">
        <w:t>1</w:t>
      </w:r>
      <w:r w:rsidRPr="00E76A0C">
        <w:t xml:space="preserve"> ton de </w:t>
      </w:r>
      <w:r w:rsidR="00E76A0C" w:rsidRPr="00E76A0C">
        <w:t>CO</w:t>
      </w:r>
      <w:r w:rsidR="00E76A0C" w:rsidRPr="00E76A0C">
        <w:rPr>
          <w:vertAlign w:val="subscript"/>
        </w:rPr>
        <w:t xml:space="preserve">2 </w:t>
      </w:r>
      <w:r w:rsidR="002E1268" w:rsidRPr="00E76A0C">
        <w:t>podem</w:t>
      </w:r>
      <w:r w:rsidR="002E1268">
        <w:t xml:space="preserve"> ser </w:t>
      </w:r>
      <w:r>
        <w:t>captad</w:t>
      </w:r>
      <w:r w:rsidR="008E0A2C">
        <w:t>a</w:t>
      </w:r>
      <w:r>
        <w:t xml:space="preserve">s </w:t>
      </w:r>
      <w:r w:rsidR="008E0A2C">
        <w:t>e</w:t>
      </w:r>
      <w:r>
        <w:t xml:space="preserve"> armazenad</w:t>
      </w:r>
      <w:r w:rsidR="008E0A2C">
        <w:t>a</w:t>
      </w:r>
      <w:r>
        <w:t xml:space="preserve">s nos elementos estruturais dessa edificação. </w:t>
      </w:r>
    </w:p>
    <w:tbl>
      <w:tblPr>
        <w:tblStyle w:val="a0"/>
        <w:tblW w:w="8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4358"/>
      </w:tblGrid>
      <w:tr w:rsidR="00C528EB" w:rsidRPr="00EC7DA3" w14:paraId="176622FF" w14:textId="77777777" w:rsidTr="007F39B9">
        <w:tc>
          <w:tcPr>
            <w:tcW w:w="4248" w:type="dxa"/>
          </w:tcPr>
          <w:p w14:paraId="55853109" w14:textId="77777777" w:rsidR="00C528EB" w:rsidRPr="006B1A3B" w:rsidRDefault="00C528EB" w:rsidP="007F39B9">
            <w:pPr>
              <w:widowControl w:val="0"/>
              <w:spacing w:after="60"/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b/>
                <w:bCs/>
                <w:color w:val="000000"/>
                <w:sz w:val="18"/>
                <w:szCs w:val="18"/>
                <w:lang w:val="pt-BR"/>
              </w:rPr>
              <w:t>Tipo</w:t>
            </w:r>
          </w:p>
        </w:tc>
        <w:tc>
          <w:tcPr>
            <w:tcW w:w="4358" w:type="dxa"/>
          </w:tcPr>
          <w:p w14:paraId="71B71323" w14:textId="77777777" w:rsidR="00C528EB" w:rsidRPr="006B1A3B" w:rsidRDefault="00C528EB" w:rsidP="007F39B9">
            <w:pPr>
              <w:widowControl w:val="0"/>
              <w:spacing w:after="60"/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b/>
                <w:bCs/>
                <w:color w:val="000000"/>
                <w:sz w:val="18"/>
                <w:szCs w:val="18"/>
                <w:lang w:val="pt-BR"/>
              </w:rPr>
              <w:t>Volume (m³)</w:t>
            </w:r>
          </w:p>
        </w:tc>
      </w:tr>
      <w:tr w:rsidR="00C528EB" w:rsidRPr="00EC7DA3" w14:paraId="5CDC5948" w14:textId="77777777" w:rsidTr="007F39B9">
        <w:tc>
          <w:tcPr>
            <w:tcW w:w="4248" w:type="dxa"/>
          </w:tcPr>
          <w:p w14:paraId="44595F16" w14:textId="77777777" w:rsidR="00C528EB" w:rsidRPr="006B1A3B" w:rsidRDefault="00C528EB" w:rsidP="007F39B9">
            <w:pPr>
              <w:widowControl w:val="0"/>
              <w:spacing w:after="60"/>
              <w:jc w:val="both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Pilares</w:t>
            </w:r>
          </w:p>
        </w:tc>
        <w:tc>
          <w:tcPr>
            <w:tcW w:w="4358" w:type="dxa"/>
          </w:tcPr>
          <w:p w14:paraId="33A1AFA7" w14:textId="77777777" w:rsidR="00C528EB" w:rsidRPr="006B1A3B" w:rsidRDefault="00C528EB" w:rsidP="007F39B9">
            <w:pPr>
              <w:widowControl w:val="0"/>
              <w:spacing w:after="60"/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127,89 m³</w:t>
            </w:r>
          </w:p>
        </w:tc>
      </w:tr>
      <w:tr w:rsidR="00C528EB" w:rsidRPr="00EC7DA3" w14:paraId="2A89662C" w14:textId="77777777" w:rsidTr="007F39B9">
        <w:tc>
          <w:tcPr>
            <w:tcW w:w="4248" w:type="dxa"/>
          </w:tcPr>
          <w:p w14:paraId="0C5A012A" w14:textId="77777777" w:rsidR="00C528EB" w:rsidRPr="006B1A3B" w:rsidRDefault="00C528EB" w:rsidP="007F39B9">
            <w:pPr>
              <w:widowControl w:val="0"/>
              <w:spacing w:after="60"/>
              <w:jc w:val="both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Vigas</w:t>
            </w:r>
          </w:p>
        </w:tc>
        <w:tc>
          <w:tcPr>
            <w:tcW w:w="4358" w:type="dxa"/>
          </w:tcPr>
          <w:p w14:paraId="73EB7236" w14:textId="77777777" w:rsidR="00C528EB" w:rsidRPr="006B1A3B" w:rsidRDefault="00C528EB" w:rsidP="007F39B9">
            <w:pPr>
              <w:widowControl w:val="0"/>
              <w:spacing w:after="60"/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255,41 m³</w:t>
            </w:r>
          </w:p>
        </w:tc>
      </w:tr>
      <w:tr w:rsidR="00C528EB" w:rsidRPr="00EC7DA3" w14:paraId="0BEC0DD1" w14:textId="77777777" w:rsidTr="007F39B9">
        <w:tc>
          <w:tcPr>
            <w:tcW w:w="4248" w:type="dxa"/>
          </w:tcPr>
          <w:p w14:paraId="742176D4" w14:textId="77777777" w:rsidR="00C528EB" w:rsidRPr="006B1A3B" w:rsidRDefault="00C528EB" w:rsidP="007F39B9">
            <w:pPr>
              <w:widowControl w:val="0"/>
              <w:spacing w:after="60"/>
              <w:jc w:val="both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Lajes</w:t>
            </w:r>
          </w:p>
        </w:tc>
        <w:tc>
          <w:tcPr>
            <w:tcW w:w="4358" w:type="dxa"/>
          </w:tcPr>
          <w:p w14:paraId="42D8A2D8" w14:textId="77777777" w:rsidR="00C528EB" w:rsidRPr="006B1A3B" w:rsidRDefault="00C528EB" w:rsidP="007F39B9">
            <w:pPr>
              <w:widowControl w:val="0"/>
              <w:spacing w:after="60"/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1.036,80 m³</w:t>
            </w:r>
          </w:p>
        </w:tc>
      </w:tr>
      <w:tr w:rsidR="00C528EB" w:rsidRPr="00EC7DA3" w14:paraId="0551830E" w14:textId="77777777" w:rsidTr="007F39B9">
        <w:tc>
          <w:tcPr>
            <w:tcW w:w="4248" w:type="dxa"/>
          </w:tcPr>
          <w:p w14:paraId="79DABA21" w14:textId="77777777" w:rsidR="00C528EB" w:rsidRPr="006B1A3B" w:rsidRDefault="00C528EB" w:rsidP="007F39B9">
            <w:pPr>
              <w:widowControl w:val="0"/>
              <w:spacing w:after="60"/>
              <w:jc w:val="both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Volume Total:</w:t>
            </w:r>
          </w:p>
        </w:tc>
        <w:tc>
          <w:tcPr>
            <w:tcW w:w="4358" w:type="dxa"/>
          </w:tcPr>
          <w:p w14:paraId="57236E76" w14:textId="77777777" w:rsidR="00C528EB" w:rsidRPr="006B1A3B" w:rsidRDefault="00C528EB" w:rsidP="007F39B9">
            <w:pPr>
              <w:widowControl w:val="0"/>
              <w:spacing w:after="60"/>
              <w:jc w:val="center"/>
              <w:rPr>
                <w:color w:val="000000"/>
                <w:sz w:val="18"/>
                <w:szCs w:val="18"/>
                <w:lang w:val="pt-BR"/>
              </w:rPr>
            </w:pPr>
            <w:r w:rsidRPr="006B1A3B">
              <w:rPr>
                <w:color w:val="000000"/>
                <w:sz w:val="18"/>
                <w:szCs w:val="18"/>
                <w:lang w:val="pt-BR"/>
              </w:rPr>
              <w:t>1.420,1 m³</w:t>
            </w:r>
          </w:p>
        </w:tc>
      </w:tr>
    </w:tbl>
    <w:p w14:paraId="231D6FED" w14:textId="055C06E8" w:rsidR="00C528EB" w:rsidRPr="00EC7DA3" w:rsidRDefault="00C528EB" w:rsidP="00C528EB">
      <w:pPr>
        <w:jc w:val="center"/>
        <w:rPr>
          <w:sz w:val="18"/>
          <w:szCs w:val="18"/>
          <w:lang w:val="pt-BR"/>
        </w:rPr>
      </w:pPr>
      <w:r w:rsidRPr="00EC7DA3">
        <w:rPr>
          <w:b/>
          <w:sz w:val="18"/>
          <w:szCs w:val="18"/>
          <w:lang w:val="pt-BR"/>
        </w:rPr>
        <w:t xml:space="preserve">Tabela </w:t>
      </w:r>
      <w:r w:rsidR="00F240C3">
        <w:rPr>
          <w:b/>
          <w:sz w:val="18"/>
          <w:szCs w:val="18"/>
          <w:lang w:val="pt-BR"/>
        </w:rPr>
        <w:t>2</w:t>
      </w:r>
      <w:r w:rsidRPr="00EC7DA3">
        <w:rPr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somatório do volume em metros cúbicos de madeira das lajes, vigas e pilares.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340A6548" w14:textId="77777777" w:rsidR="00C528EB" w:rsidRDefault="00C528EB" w:rsidP="00F96D90">
      <w:pPr>
        <w:pStyle w:val="Textodocorpo"/>
      </w:pPr>
    </w:p>
    <w:p w14:paraId="66775B7A" w14:textId="273C9C9E" w:rsidR="00F96D90" w:rsidRDefault="008A76E3" w:rsidP="00F96D90">
      <w:pPr>
        <w:pStyle w:val="Textodocorpo"/>
      </w:pPr>
      <w:r>
        <w:t xml:space="preserve">A concepção estrutural adotada foi representada na figura </w:t>
      </w:r>
      <w:r w:rsidR="0007043E">
        <w:t>3</w:t>
      </w:r>
      <w:r w:rsidR="00F96D90">
        <w:t xml:space="preserve">, a partir de uma vista explodida gerada no </w:t>
      </w:r>
      <w:r w:rsidR="00F96D90" w:rsidRPr="00E76A0C">
        <w:rPr>
          <w:i/>
          <w:iCs/>
        </w:rPr>
        <w:t>software</w:t>
      </w:r>
      <w:r w:rsidR="00F96D90" w:rsidRPr="00E76A0C">
        <w:t xml:space="preserve"> paramétrico</w:t>
      </w:r>
      <w:r w:rsidR="00F96D90">
        <w:t xml:space="preserve"> Revit.</w:t>
      </w:r>
    </w:p>
    <w:p w14:paraId="4B15EEEA" w14:textId="5C8AE856" w:rsidR="00F96D90" w:rsidRDefault="00EA4067" w:rsidP="00F96D90">
      <w:pPr>
        <w:pStyle w:val="Textodocorpo"/>
      </w:pPr>
      <w:r>
        <w:rPr>
          <w:noProof/>
        </w:rPr>
        <w:lastRenderedPageBreak/>
        <w:drawing>
          <wp:inline distT="0" distB="0" distL="0" distR="0" wp14:anchorId="580022AD" wp14:editId="2C7B8DDF">
            <wp:extent cx="5396230" cy="311182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11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8A7B5" w14:textId="284D834E" w:rsidR="00F96D90" w:rsidRDefault="00F96D90" w:rsidP="00F96D9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  <w:lang w:val="pt-BR"/>
        </w:rPr>
      </w:pPr>
      <w:r w:rsidRPr="00302FFB">
        <w:rPr>
          <w:b/>
          <w:color w:val="000000"/>
          <w:sz w:val="18"/>
          <w:szCs w:val="18"/>
          <w:lang w:val="pt-BR"/>
        </w:rPr>
        <w:t>Figur</w:t>
      </w:r>
      <w:r w:rsidRPr="00302FFB">
        <w:rPr>
          <w:b/>
          <w:sz w:val="18"/>
          <w:szCs w:val="18"/>
          <w:lang w:val="pt-BR"/>
        </w:rPr>
        <w:t>a</w:t>
      </w:r>
      <w:r>
        <w:rPr>
          <w:b/>
          <w:sz w:val="18"/>
          <w:szCs w:val="18"/>
          <w:lang w:val="pt-BR"/>
        </w:rPr>
        <w:t xml:space="preserve"> </w:t>
      </w:r>
      <w:r w:rsidR="002E3029">
        <w:rPr>
          <w:b/>
          <w:sz w:val="18"/>
          <w:szCs w:val="18"/>
          <w:lang w:val="pt-BR"/>
        </w:rPr>
        <w:t>3</w:t>
      </w:r>
      <w:r w:rsidRPr="00302FFB">
        <w:rPr>
          <w:color w:val="000000"/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Vista Isométrica explodida.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6AE70BA7" w14:textId="0AAFDBC6" w:rsidR="00BA7ABB" w:rsidRDefault="00BA7ABB" w:rsidP="00CB175C">
      <w:pPr>
        <w:pStyle w:val="Ttulo2"/>
      </w:pPr>
      <w:r>
        <w:t>Abordagem tectônica</w:t>
      </w:r>
    </w:p>
    <w:p w14:paraId="3C5D703B" w14:textId="77777777" w:rsidR="00BA7ABB" w:rsidRPr="00BA7ABB" w:rsidRDefault="00BA7ABB" w:rsidP="00BA7ABB">
      <w:pPr>
        <w:pStyle w:val="Textodocorpo"/>
      </w:pPr>
      <w:r w:rsidRPr="00BA7ABB">
        <w:t>A relação entre materialidade, sistema estrutural e estética do edifício, a partir da utilização do sistema pré-fabricado em MLC e CLT, que busca a durabilidade e o desempenho, em alguns casos, pode ser conflitante com a abordagem tectônica da arquitetura, sobretudo no que diz respeito à “verdade” material e estrutural do edifício. Ao se proteger a madeira das intempéries, é possível que a madeira acabe sendo escondida por uma espécie de envelopamento do edifício, através de camadas que sirvam para evitar a exposição do material ao meio externo. No entanto, buscou-se soluções no sentido de harmonizar o desempenho e a proteção do material sem perder o seu valor estético inerente.</w:t>
      </w:r>
    </w:p>
    <w:p w14:paraId="67A7495E" w14:textId="3FB49FB2" w:rsidR="00BA7ABB" w:rsidRPr="00BA7ABB" w:rsidRDefault="00BA7ABB" w:rsidP="00BA7ABB">
      <w:pPr>
        <w:pStyle w:val="Textodocorpo"/>
      </w:pPr>
      <w:r w:rsidRPr="00BA7ABB">
        <w:t xml:space="preserve">Nos casos em que a madeira </w:t>
      </w:r>
      <w:r w:rsidR="00AD5E58">
        <w:t>se encontra</w:t>
      </w:r>
      <w:r w:rsidRPr="00BA7ABB">
        <w:t xml:space="preserve"> em ambiente externo, não controlado por sistemas de condicionamento de ar, ela deve ser protegida pela coberta, evitando-se dessa forma a radiação solar intensa, bem como a ação das chuvas. Outra estratégia é suspender a madeira do solo, através de uma base em concreto, ou de encaixes metálicos para </w:t>
      </w:r>
      <w:r w:rsidR="00646DB8">
        <w:t>evitar patologias na base do pilar em madeira</w:t>
      </w:r>
      <w:r w:rsidRPr="00BA7ABB">
        <w:t xml:space="preserve">. No caso de cobertas, as faces com maior exposição solar e à ação das chuvas </w:t>
      </w:r>
      <w:r w:rsidR="00AD5E58">
        <w:t>devem</w:t>
      </w:r>
      <w:r w:rsidRPr="00BA7ABB">
        <w:t xml:space="preserve"> ser protegidas </w:t>
      </w:r>
      <w:r w:rsidR="00AD5E58">
        <w:t>por</w:t>
      </w:r>
      <w:r w:rsidRPr="00BA7ABB">
        <w:t xml:space="preserve"> materiais que se sobreponham às partes mais expostas. Todos os detalhes que solucionam </w:t>
      </w:r>
      <w:r w:rsidR="0099716A">
        <w:t>o</w:t>
      </w:r>
      <w:r w:rsidRPr="00BA7ABB">
        <w:t xml:space="preserve"> projeto em madeira fazem parte do aspecto tectônico do edifício e buscam a harmonia entre a proteção do material e a sua exposição visual.</w:t>
      </w:r>
    </w:p>
    <w:p w14:paraId="1325CE71" w14:textId="26E53A6F" w:rsidR="00A96F3A" w:rsidRDefault="00A96F3A" w:rsidP="00A96F3A">
      <w:pPr>
        <w:pStyle w:val="Textodocorpo"/>
      </w:pPr>
      <w:r w:rsidRPr="00BA7ABB">
        <w:t xml:space="preserve">Nesse sentido, </w:t>
      </w:r>
      <w:r w:rsidR="00AD5E58">
        <w:t>buscou-se</w:t>
      </w:r>
      <w:r w:rsidRPr="00BA7ABB">
        <w:t xml:space="preserve"> o conforto e a sensação de contato com a natureza que a madeira traz, levando-se em consideração as decisões que a protejam e a exp</w:t>
      </w:r>
      <w:r w:rsidR="00AD5E58">
        <w:t>õem</w:t>
      </w:r>
      <w:r w:rsidRPr="00BA7ABB">
        <w:t xml:space="preserve">, a fim de trazer o bem-estar e as reflexões acerca da relação harmoniosa entre o homem </w:t>
      </w:r>
      <w:r w:rsidR="0099716A">
        <w:t>e</w:t>
      </w:r>
      <w:r w:rsidRPr="00BA7ABB">
        <w:t xml:space="preserve"> o meio ambiente.</w:t>
      </w:r>
    </w:p>
    <w:p w14:paraId="3CEF80DA" w14:textId="6E61ABDC" w:rsidR="00A80183" w:rsidRPr="0009025F" w:rsidRDefault="00AB283D" w:rsidP="00B47F60">
      <w:pPr>
        <w:pStyle w:val="Ttulo1"/>
      </w:pPr>
      <w:r w:rsidRPr="0009025F">
        <w:t>PROPOSTA FINAL</w:t>
      </w:r>
    </w:p>
    <w:p w14:paraId="558592EE" w14:textId="0A5D6250" w:rsidR="002E3029" w:rsidRDefault="00A80183" w:rsidP="006B1A3B">
      <w:pPr>
        <w:pStyle w:val="Textodocorpo"/>
      </w:pPr>
      <w:r w:rsidRPr="006B1A3B">
        <w:t>Como resultado, culminando na proposta final (figura</w:t>
      </w:r>
      <w:r w:rsidR="002E3029">
        <w:t xml:space="preserve"> 4 e</w:t>
      </w:r>
      <w:r w:rsidRPr="006B1A3B">
        <w:t xml:space="preserve"> 5), obteve-se uma edificação com pavimento semienterrado, para vagas de estacionamento, térreo sob pilotis para múltiplos usos, 1º e 2</w:t>
      </w:r>
      <w:r w:rsidR="00BE7C18">
        <w:t>º</w:t>
      </w:r>
      <w:r w:rsidRPr="006B1A3B">
        <w:t xml:space="preserve"> pavimentos com salas de trabalho,</w:t>
      </w:r>
      <w:r w:rsidR="00A0175C" w:rsidRPr="006B1A3B">
        <w:t xml:space="preserve"> salas de reuniões,</w:t>
      </w:r>
      <w:r w:rsidRPr="006B1A3B">
        <w:t xml:space="preserve"> banheiros, salas técnicas</w:t>
      </w:r>
      <w:r w:rsidR="00A0175C" w:rsidRPr="006B1A3B">
        <w:t>, depósitos, almoxarifado</w:t>
      </w:r>
      <w:r w:rsidRPr="006B1A3B">
        <w:t xml:space="preserve"> e espaços de convivência e 3º pavimento com auditório, sala de exposições, biblioteca, salas técnicas, depósito</w:t>
      </w:r>
      <w:r w:rsidR="00A0175C" w:rsidRPr="006B1A3B">
        <w:t>s</w:t>
      </w:r>
      <w:r w:rsidRPr="006B1A3B">
        <w:t xml:space="preserve"> e banheiros, sob uma coberta estruturada em vigas</w:t>
      </w:r>
      <w:r w:rsidR="00D322DE" w:rsidRPr="006B1A3B">
        <w:t xml:space="preserve"> em</w:t>
      </w:r>
      <w:r w:rsidRPr="006B1A3B">
        <w:t xml:space="preserve"> MLC com </w:t>
      </w:r>
      <w:r w:rsidR="006B6059">
        <w:t xml:space="preserve">sistema de cobertura híbrido, sendo uma parte plana em CLT com camada </w:t>
      </w:r>
      <w:r w:rsidR="006B6059">
        <w:lastRenderedPageBreak/>
        <w:t>de concreto impermeabilizado e outra com isolamento térmico e manta termoplástica, conforme cortes esquemáticos da figura 4.</w:t>
      </w:r>
      <w:r w:rsidRPr="006B1A3B">
        <w:t xml:space="preserve"> </w:t>
      </w:r>
    </w:p>
    <w:p w14:paraId="627AF4CE" w14:textId="35B1957F" w:rsidR="002E3029" w:rsidRDefault="00E31690" w:rsidP="006B1A3B">
      <w:pPr>
        <w:pStyle w:val="Textodocorpo"/>
      </w:pPr>
      <w:r>
        <w:rPr>
          <w:noProof/>
        </w:rPr>
        <w:drawing>
          <wp:inline distT="0" distB="0" distL="0" distR="0" wp14:anchorId="56EDEC89" wp14:editId="20288B19">
            <wp:extent cx="5395735" cy="320040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65" b="3118"/>
                    <a:stretch/>
                  </pic:blipFill>
                  <pic:spPr bwMode="auto">
                    <a:xfrm>
                      <a:off x="0" y="0"/>
                      <a:ext cx="5396230" cy="3200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63F1">
        <w:rPr>
          <w:noProof/>
        </w:rPr>
        <w:drawing>
          <wp:inline distT="0" distB="0" distL="0" distR="0" wp14:anchorId="16E8CE6F" wp14:editId="5DD9910B">
            <wp:extent cx="5396229" cy="1858212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" b="2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29" cy="1858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C108F8" w14:textId="168BCC58" w:rsidR="00FF08F1" w:rsidRDefault="00FF08F1" w:rsidP="006B1A3B">
      <w:pPr>
        <w:pStyle w:val="Textodocorpo"/>
      </w:pPr>
      <w:r>
        <w:rPr>
          <w:noProof/>
        </w:rPr>
        <w:drawing>
          <wp:inline distT="0" distB="0" distL="0" distR="0" wp14:anchorId="0C2B1A92" wp14:editId="0078566F">
            <wp:extent cx="5395277" cy="21336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" b="22003"/>
                    <a:stretch/>
                  </pic:blipFill>
                  <pic:spPr bwMode="auto">
                    <a:xfrm>
                      <a:off x="0" y="0"/>
                      <a:ext cx="5396230" cy="2133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E90C1" w14:textId="3D227E96" w:rsidR="0007043E" w:rsidRDefault="0007043E" w:rsidP="0007043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  <w:lang w:val="pt-BR"/>
        </w:rPr>
      </w:pPr>
      <w:r w:rsidRPr="00302FFB">
        <w:rPr>
          <w:b/>
          <w:color w:val="000000"/>
          <w:sz w:val="18"/>
          <w:szCs w:val="18"/>
          <w:lang w:val="pt-BR"/>
        </w:rPr>
        <w:t>Figur</w:t>
      </w:r>
      <w:r w:rsidRPr="00302FFB">
        <w:rPr>
          <w:b/>
          <w:sz w:val="18"/>
          <w:szCs w:val="18"/>
          <w:lang w:val="pt-BR"/>
        </w:rPr>
        <w:t>a</w:t>
      </w:r>
      <w:r>
        <w:rPr>
          <w:b/>
          <w:sz w:val="18"/>
          <w:szCs w:val="18"/>
          <w:lang w:val="pt-BR"/>
        </w:rPr>
        <w:t xml:space="preserve"> 4</w:t>
      </w:r>
      <w:r w:rsidRPr="00302FFB">
        <w:rPr>
          <w:color w:val="000000"/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Plantas baixas</w:t>
      </w:r>
      <w:r w:rsidR="009B3FC0">
        <w:rPr>
          <w:sz w:val="18"/>
          <w:szCs w:val="18"/>
          <w:lang w:val="pt-BR"/>
        </w:rPr>
        <w:t xml:space="preserve"> do semienterrado, térreo, pavimento tipo, 3º pavimento</w:t>
      </w:r>
      <w:r>
        <w:rPr>
          <w:sz w:val="18"/>
          <w:szCs w:val="18"/>
          <w:lang w:val="pt-BR"/>
        </w:rPr>
        <w:t xml:space="preserve"> e corte</w:t>
      </w:r>
      <w:r w:rsidR="00FF08F1">
        <w:rPr>
          <w:sz w:val="18"/>
          <w:szCs w:val="18"/>
          <w:lang w:val="pt-BR"/>
        </w:rPr>
        <w:t xml:space="preserve">s </w:t>
      </w:r>
      <w:r>
        <w:rPr>
          <w:sz w:val="18"/>
          <w:szCs w:val="18"/>
          <w:lang w:val="pt-BR"/>
        </w:rPr>
        <w:t>esquemático</w:t>
      </w:r>
      <w:r w:rsidR="00FF08F1">
        <w:rPr>
          <w:sz w:val="18"/>
          <w:szCs w:val="18"/>
          <w:lang w:val="pt-BR"/>
        </w:rPr>
        <w:t>s</w:t>
      </w:r>
      <w:r>
        <w:rPr>
          <w:sz w:val="18"/>
          <w:szCs w:val="18"/>
          <w:lang w:val="pt-BR"/>
        </w:rPr>
        <w:t>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168234C5" w14:textId="5D949A09" w:rsidR="002E3029" w:rsidRDefault="002E3029" w:rsidP="006B1A3B">
      <w:pPr>
        <w:pStyle w:val="Textodocorpo"/>
      </w:pPr>
    </w:p>
    <w:p w14:paraId="47ADCAAC" w14:textId="220E5DF4" w:rsidR="00A80183" w:rsidRPr="006B1A3B" w:rsidRDefault="00A80183" w:rsidP="006B1A3B">
      <w:pPr>
        <w:pStyle w:val="Textodocorpo"/>
      </w:pPr>
      <w:r w:rsidRPr="006B1A3B">
        <w:t xml:space="preserve">A área de construção chegou a um total de 13.312,69 m². </w:t>
      </w:r>
      <w:r w:rsidR="00A0175C" w:rsidRPr="006B1A3B">
        <w:t>Observa-se (tabela 3) que a taxa de ocupação e solo natural tiveram re</w:t>
      </w:r>
      <w:r w:rsidR="00D322DE" w:rsidRPr="006B1A3B">
        <w:t>s</w:t>
      </w:r>
      <w:r w:rsidR="00A0175C" w:rsidRPr="006B1A3B">
        <w:t>ultado</w:t>
      </w:r>
      <w:r w:rsidR="0099716A">
        <w:t>s</w:t>
      </w:r>
      <w:r w:rsidR="00A0175C" w:rsidRPr="006B1A3B">
        <w:t xml:space="preserve"> próximo</w:t>
      </w:r>
      <w:r w:rsidR="0099716A">
        <w:t>s</w:t>
      </w:r>
      <w:r w:rsidR="00A0175C" w:rsidRPr="006B1A3B">
        <w:t xml:space="preserve"> ao limite permiti</w:t>
      </w:r>
      <w:r w:rsidR="00D322DE" w:rsidRPr="006B1A3B">
        <w:t>d</w:t>
      </w:r>
      <w:r w:rsidR="00A0175C" w:rsidRPr="006B1A3B">
        <w:t>o</w:t>
      </w:r>
      <w:r w:rsidR="00D322DE" w:rsidRPr="006B1A3B">
        <w:t xml:space="preserve"> pela legislação, embora tenha havido folga no total de área construída permitida, tendo como resultado coeficiente de aproveitamento de 1,24</w:t>
      </w:r>
      <w:r w:rsidR="0099716A">
        <w:t>, ou 62%</w:t>
      </w:r>
      <w:r w:rsidR="00D322DE" w:rsidRPr="006B1A3B"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06"/>
        <w:gridCol w:w="1447"/>
        <w:gridCol w:w="1408"/>
        <w:gridCol w:w="1407"/>
        <w:gridCol w:w="1410"/>
        <w:gridCol w:w="1410"/>
      </w:tblGrid>
      <w:tr w:rsidR="00A0175C" w14:paraId="2751BEE6" w14:textId="77777777" w:rsidTr="00A0175C">
        <w:tc>
          <w:tcPr>
            <w:tcW w:w="1406" w:type="dxa"/>
            <w:vAlign w:val="center"/>
          </w:tcPr>
          <w:p w14:paraId="29154568" w14:textId="77777777" w:rsidR="00A0175C" w:rsidRPr="00A0175C" w:rsidRDefault="00A0175C" w:rsidP="00F8399D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lastRenderedPageBreak/>
              <w:t>Área do Terreno</w:t>
            </w:r>
          </w:p>
        </w:tc>
        <w:tc>
          <w:tcPr>
            <w:tcW w:w="1447" w:type="dxa"/>
            <w:vAlign w:val="center"/>
          </w:tcPr>
          <w:p w14:paraId="30145DA1" w14:textId="77777777" w:rsidR="00A0175C" w:rsidRPr="00A0175C" w:rsidRDefault="00A0175C" w:rsidP="00F8399D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Coeficiente de Aproveitamento</w:t>
            </w:r>
          </w:p>
        </w:tc>
        <w:tc>
          <w:tcPr>
            <w:tcW w:w="1408" w:type="dxa"/>
            <w:vAlign w:val="center"/>
          </w:tcPr>
          <w:p w14:paraId="1858C1D5" w14:textId="77777777" w:rsidR="00A0175C" w:rsidRPr="00A0175C" w:rsidRDefault="00A0175C" w:rsidP="00F8399D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Taxa de Ocupação</w:t>
            </w:r>
          </w:p>
        </w:tc>
        <w:tc>
          <w:tcPr>
            <w:tcW w:w="1407" w:type="dxa"/>
            <w:vAlign w:val="center"/>
          </w:tcPr>
          <w:p w14:paraId="2010C1C7" w14:textId="77777777" w:rsidR="00A0175C" w:rsidRPr="00A0175C" w:rsidRDefault="00A0175C" w:rsidP="00F8399D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Taxa de Solo Natural</w:t>
            </w:r>
          </w:p>
        </w:tc>
        <w:tc>
          <w:tcPr>
            <w:tcW w:w="1410" w:type="dxa"/>
            <w:vAlign w:val="center"/>
          </w:tcPr>
          <w:p w14:paraId="3DE6A804" w14:textId="477AC7C6" w:rsidR="00A0175C" w:rsidRPr="00A0175C" w:rsidRDefault="00A0175C" w:rsidP="00F8399D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pt-BR"/>
              </w:rPr>
              <w:t>Área Total de Construção</w:t>
            </w:r>
          </w:p>
        </w:tc>
        <w:tc>
          <w:tcPr>
            <w:tcW w:w="1410" w:type="dxa"/>
            <w:vAlign w:val="center"/>
          </w:tcPr>
          <w:p w14:paraId="54C8682F" w14:textId="590E2454" w:rsidR="00A0175C" w:rsidRPr="00A0175C" w:rsidRDefault="00A0175C" w:rsidP="00F8399D">
            <w:pPr>
              <w:jc w:val="center"/>
              <w:rPr>
                <w:b/>
                <w:bCs/>
                <w:color w:val="000000"/>
                <w:sz w:val="18"/>
                <w:szCs w:val="18"/>
                <w:lang w:val="pt-BR"/>
              </w:rPr>
            </w:pPr>
            <w:r w:rsidRPr="00A0175C">
              <w:rPr>
                <w:b/>
                <w:bCs/>
                <w:color w:val="000000"/>
                <w:sz w:val="18"/>
                <w:szCs w:val="18"/>
                <w:lang w:val="pt-BR"/>
              </w:rPr>
              <w:t>Número de pavimentos</w:t>
            </w:r>
          </w:p>
        </w:tc>
      </w:tr>
      <w:tr w:rsidR="00A0175C" w14:paraId="03F81A0A" w14:textId="77777777" w:rsidTr="00A0175C">
        <w:tc>
          <w:tcPr>
            <w:tcW w:w="1406" w:type="dxa"/>
            <w:vMerge w:val="restart"/>
            <w:vAlign w:val="center"/>
          </w:tcPr>
          <w:p w14:paraId="06153FA5" w14:textId="77777777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10.739,00</w:t>
            </w:r>
          </w:p>
        </w:tc>
        <w:tc>
          <w:tcPr>
            <w:tcW w:w="1447" w:type="dxa"/>
            <w:vMerge w:val="restart"/>
            <w:vAlign w:val="center"/>
          </w:tcPr>
          <w:p w14:paraId="7837585B" w14:textId="34D6CADE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1,24</w:t>
            </w:r>
          </w:p>
        </w:tc>
        <w:tc>
          <w:tcPr>
            <w:tcW w:w="1408" w:type="dxa"/>
            <w:vAlign w:val="center"/>
          </w:tcPr>
          <w:p w14:paraId="7E459CD5" w14:textId="76A9E9EE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38,41 %</w:t>
            </w:r>
          </w:p>
        </w:tc>
        <w:tc>
          <w:tcPr>
            <w:tcW w:w="1407" w:type="dxa"/>
            <w:vAlign w:val="center"/>
          </w:tcPr>
          <w:p w14:paraId="4F9E884C" w14:textId="28A17E20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62,53 %</w:t>
            </w:r>
          </w:p>
        </w:tc>
        <w:tc>
          <w:tcPr>
            <w:tcW w:w="1410" w:type="dxa"/>
            <w:vMerge w:val="restart"/>
            <w:vAlign w:val="center"/>
          </w:tcPr>
          <w:p w14:paraId="0FDF9B43" w14:textId="37EB4DA2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13.312,69</w:t>
            </w:r>
          </w:p>
        </w:tc>
        <w:tc>
          <w:tcPr>
            <w:tcW w:w="1410" w:type="dxa"/>
            <w:vMerge w:val="restart"/>
            <w:vAlign w:val="center"/>
          </w:tcPr>
          <w:p w14:paraId="1054100A" w14:textId="77777777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5</w:t>
            </w:r>
          </w:p>
        </w:tc>
      </w:tr>
      <w:tr w:rsidR="00A0175C" w14:paraId="67412F10" w14:textId="77777777" w:rsidTr="00A0175C">
        <w:tc>
          <w:tcPr>
            <w:tcW w:w="1406" w:type="dxa"/>
            <w:vMerge/>
            <w:vAlign w:val="center"/>
          </w:tcPr>
          <w:p w14:paraId="600BB345" w14:textId="77777777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1447" w:type="dxa"/>
            <w:vMerge/>
            <w:vAlign w:val="center"/>
          </w:tcPr>
          <w:p w14:paraId="3BE93C67" w14:textId="77777777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1408" w:type="dxa"/>
            <w:vAlign w:val="center"/>
          </w:tcPr>
          <w:p w14:paraId="7DBF0931" w14:textId="78E5BBB5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4.124,74</w:t>
            </w:r>
          </w:p>
        </w:tc>
        <w:tc>
          <w:tcPr>
            <w:tcW w:w="1407" w:type="dxa"/>
            <w:vAlign w:val="center"/>
          </w:tcPr>
          <w:p w14:paraId="24D08B79" w14:textId="46843596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  <w:r>
              <w:rPr>
                <w:color w:val="000000"/>
                <w:sz w:val="18"/>
                <w:szCs w:val="18"/>
                <w:lang w:val="pt-BR"/>
              </w:rPr>
              <w:t>6.714,71</w:t>
            </w:r>
          </w:p>
        </w:tc>
        <w:tc>
          <w:tcPr>
            <w:tcW w:w="1410" w:type="dxa"/>
            <w:vMerge/>
            <w:vAlign w:val="center"/>
          </w:tcPr>
          <w:p w14:paraId="6F835F5F" w14:textId="77777777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1410" w:type="dxa"/>
            <w:vMerge/>
            <w:vAlign w:val="center"/>
          </w:tcPr>
          <w:p w14:paraId="1DEEA51E" w14:textId="77777777" w:rsidR="00A0175C" w:rsidRDefault="00A0175C" w:rsidP="00F8399D">
            <w:pPr>
              <w:jc w:val="center"/>
              <w:rPr>
                <w:color w:val="000000"/>
                <w:sz w:val="18"/>
                <w:szCs w:val="18"/>
                <w:lang w:val="pt-BR"/>
              </w:rPr>
            </w:pPr>
          </w:p>
        </w:tc>
      </w:tr>
    </w:tbl>
    <w:p w14:paraId="4AB7575F" w14:textId="2E3E445F" w:rsidR="00A0175C" w:rsidRPr="00EC7DA3" w:rsidRDefault="00A0175C" w:rsidP="00A0175C">
      <w:pPr>
        <w:jc w:val="center"/>
        <w:rPr>
          <w:sz w:val="18"/>
          <w:szCs w:val="18"/>
          <w:lang w:val="pt-BR"/>
        </w:rPr>
      </w:pPr>
      <w:r w:rsidRPr="00EC7DA3">
        <w:rPr>
          <w:b/>
          <w:sz w:val="18"/>
          <w:szCs w:val="18"/>
          <w:lang w:val="pt-BR"/>
        </w:rPr>
        <w:t xml:space="preserve">Tabela </w:t>
      </w:r>
      <w:r>
        <w:rPr>
          <w:b/>
          <w:sz w:val="18"/>
          <w:szCs w:val="18"/>
          <w:lang w:val="pt-BR"/>
        </w:rPr>
        <w:t>3</w:t>
      </w:r>
      <w:r w:rsidRPr="00EC7DA3">
        <w:rPr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Parâmetros do projeto.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13B53093" w14:textId="77777777" w:rsidR="00A0175C" w:rsidRDefault="00A0175C" w:rsidP="00A80183">
      <w:pPr>
        <w:pStyle w:val="Textodocorpo"/>
      </w:pPr>
    </w:p>
    <w:p w14:paraId="7144F9B4" w14:textId="593CA04A" w:rsidR="00A80183" w:rsidRDefault="00D322DE" w:rsidP="00A80183">
      <w:pPr>
        <w:pStyle w:val="Textodocorpo"/>
      </w:pPr>
      <w:r>
        <w:t>As soluções</w:t>
      </w:r>
      <w:r w:rsidR="00A80183">
        <w:t xml:space="preserve"> </w:t>
      </w:r>
      <w:r>
        <w:t>arquitetônicas</w:t>
      </w:r>
      <w:r w:rsidR="00A80183">
        <w:t xml:space="preserve"> expõe</w:t>
      </w:r>
      <w:r>
        <w:t>m</w:t>
      </w:r>
      <w:r w:rsidR="00A80183">
        <w:t xml:space="preserve"> a madeira das cobertas, bem como protege</w:t>
      </w:r>
      <w:r>
        <w:t>m</w:t>
      </w:r>
      <w:r w:rsidR="00A80183">
        <w:t xml:space="preserve"> os pilares estruturais da edificação verticalizada, onde os mesmos estão sob </w:t>
      </w:r>
      <w:r w:rsidR="00BE7C18">
        <w:t xml:space="preserve">uma </w:t>
      </w:r>
      <w:r w:rsidR="00A80183">
        <w:t xml:space="preserve">base em concreto armado, bem como acima de um pavimento semienterrado e térreo em concreto armado, o que evita a umidade ascendente do solo. O volume da edificação permite a ventilação cruzada, </w:t>
      </w:r>
      <w:r w:rsidR="00BE7C18">
        <w:t>pois</w:t>
      </w:r>
      <w:r w:rsidR="00A80183">
        <w:t xml:space="preserve"> toda a fachada principal está voltada para o </w:t>
      </w:r>
      <w:r>
        <w:t>S</w:t>
      </w:r>
      <w:r w:rsidR="00A80183">
        <w:t>udeste</w:t>
      </w:r>
      <w:r>
        <w:t xml:space="preserve"> e Leste</w:t>
      </w:r>
      <w:r w:rsidR="00A80183">
        <w:t>, onde os ventos são predominantes na região</w:t>
      </w:r>
      <w:r w:rsidR="00BE7C18">
        <w:t>. Também é</w:t>
      </w:r>
      <w:r w:rsidR="00A80183">
        <w:t xml:space="preserve"> possível abrir as esquadrias e permitir a circulação de ventos que </w:t>
      </w:r>
      <w:r w:rsidR="00BE7C18">
        <w:t>devem</w:t>
      </w:r>
      <w:r w:rsidR="00A80183">
        <w:t xml:space="preserve"> adentrar os pátios internos. O conjunto de soluções ora expõe a madeira nos casos em que ela é menos solicitada estruturalmente, como nos pontos em que apoia apenas elementos de coberta ou pérgolas, ora a protege, sobretudo nos pilares principais do corpo do edifício, que voltam a aparecer no terceiro e último pavimento, o</w:t>
      </w:r>
      <w:r>
        <w:t>s</w:t>
      </w:r>
      <w:r w:rsidR="00A80183">
        <w:t xml:space="preserve"> qua</w:t>
      </w:r>
      <w:r>
        <w:t>is</w:t>
      </w:r>
      <w:r w:rsidR="00A80183">
        <w:t xml:space="preserve"> est</w:t>
      </w:r>
      <w:r>
        <w:t>ão</w:t>
      </w:r>
      <w:r w:rsidR="00A80183">
        <w:t xml:space="preserve"> </w:t>
      </w:r>
      <w:r w:rsidR="00BE7C18">
        <w:t>mais</w:t>
      </w:r>
      <w:r w:rsidR="00A80183">
        <w:t xml:space="preserve"> protegido</w:t>
      </w:r>
      <w:r w:rsidR="00BE7C18">
        <w:t>s</w:t>
      </w:r>
      <w:r w:rsidR="00A80183">
        <w:t xml:space="preserve"> com a grande coberta. </w:t>
      </w:r>
      <w:r w:rsidR="00A80183" w:rsidRPr="00E76A0C">
        <w:rPr>
          <w:i/>
          <w:iCs/>
        </w:rPr>
        <w:t xml:space="preserve">Brises-soleil </w:t>
      </w:r>
      <w:r w:rsidR="00A80183" w:rsidRPr="00E76A0C">
        <w:t>e</w:t>
      </w:r>
      <w:r w:rsidR="00A80183">
        <w:t xml:space="preserve"> painéis sólidos</w:t>
      </w:r>
      <w:r w:rsidR="00AF5039">
        <w:t xml:space="preserve"> compostos</w:t>
      </w:r>
      <w:r w:rsidR="00A80183">
        <w:t xml:space="preserve"> compõem as fachadas principais</w:t>
      </w:r>
      <w:r w:rsidR="00BE7C18">
        <w:t xml:space="preserve"> de forma variável em cada bloco e</w:t>
      </w:r>
      <w:r w:rsidR="00A80183">
        <w:t xml:space="preserve"> </w:t>
      </w:r>
      <w:r w:rsidR="00BE7C18">
        <w:t>amenizam o excesso da</w:t>
      </w:r>
      <w:r w:rsidR="00A80183">
        <w:t xml:space="preserve"> luz solar</w:t>
      </w:r>
      <w:r w:rsidR="00BE7C18">
        <w:t>.</w:t>
      </w:r>
      <w:r w:rsidR="00A80183">
        <w:t xml:space="preserve"> </w:t>
      </w:r>
    </w:p>
    <w:p w14:paraId="1714351C" w14:textId="7D4631BC" w:rsidR="002132A0" w:rsidRDefault="002132A0" w:rsidP="00F96D90">
      <w:pPr>
        <w:pStyle w:val="Textodocorpo"/>
      </w:pPr>
      <w:r>
        <w:rPr>
          <w:noProof/>
        </w:rPr>
        <w:drawing>
          <wp:inline distT="0" distB="0" distL="0" distR="0" wp14:anchorId="08EEECD7" wp14:editId="0CA5FB9E">
            <wp:extent cx="5396230" cy="3035119"/>
            <wp:effectExtent l="0" t="0" r="6350" b="63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03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ECB5C" w14:textId="6E5E8F43" w:rsidR="002132A0" w:rsidRDefault="002132A0" w:rsidP="002132A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  <w:lang w:val="pt-BR"/>
        </w:rPr>
      </w:pPr>
      <w:r w:rsidRPr="00302FFB">
        <w:rPr>
          <w:b/>
          <w:color w:val="000000"/>
          <w:sz w:val="18"/>
          <w:szCs w:val="18"/>
          <w:lang w:val="pt-BR"/>
        </w:rPr>
        <w:t>Figur</w:t>
      </w:r>
      <w:r w:rsidRPr="00302FFB">
        <w:rPr>
          <w:b/>
          <w:sz w:val="18"/>
          <w:szCs w:val="18"/>
          <w:lang w:val="pt-BR"/>
        </w:rPr>
        <w:t>a</w:t>
      </w:r>
      <w:r>
        <w:rPr>
          <w:b/>
          <w:sz w:val="18"/>
          <w:szCs w:val="18"/>
          <w:lang w:val="pt-BR"/>
        </w:rPr>
        <w:t xml:space="preserve"> </w:t>
      </w:r>
      <w:r w:rsidR="00273F48">
        <w:rPr>
          <w:b/>
          <w:sz w:val="18"/>
          <w:szCs w:val="18"/>
          <w:lang w:val="pt-BR"/>
        </w:rPr>
        <w:t>5</w:t>
      </w:r>
      <w:r w:rsidRPr="00302FFB">
        <w:rPr>
          <w:color w:val="000000"/>
          <w:sz w:val="18"/>
          <w:szCs w:val="18"/>
          <w:lang w:val="pt-BR"/>
        </w:rPr>
        <w:t xml:space="preserve">: </w:t>
      </w:r>
      <w:r>
        <w:rPr>
          <w:sz w:val="18"/>
          <w:szCs w:val="18"/>
          <w:lang w:val="pt-BR"/>
        </w:rPr>
        <w:t>Perspectiva externa da proposta final.</w:t>
      </w:r>
      <w:r w:rsidR="0020497E">
        <w:rPr>
          <w:sz w:val="18"/>
          <w:szCs w:val="18"/>
          <w:lang w:val="pt-BR"/>
        </w:rPr>
        <w:t xml:space="preserve"> </w:t>
      </w:r>
      <w:r w:rsidR="0020497E" w:rsidRPr="0020497E">
        <w:rPr>
          <w:b/>
          <w:bCs/>
          <w:sz w:val="18"/>
          <w:szCs w:val="18"/>
          <w:lang w:val="pt-BR"/>
        </w:rPr>
        <w:t>Fonte:</w:t>
      </w:r>
      <w:r w:rsidR="0020497E">
        <w:rPr>
          <w:sz w:val="18"/>
          <w:szCs w:val="18"/>
          <w:lang w:val="pt-BR"/>
        </w:rPr>
        <w:t xml:space="preserve"> Autor, 2021.</w:t>
      </w:r>
    </w:p>
    <w:p w14:paraId="174B3439" w14:textId="12F74BE3" w:rsidR="00115408" w:rsidRPr="0009025F" w:rsidRDefault="00115408" w:rsidP="00B47F60">
      <w:pPr>
        <w:pStyle w:val="Ttulo1"/>
      </w:pPr>
      <w:r w:rsidRPr="0009025F">
        <w:t>C</w:t>
      </w:r>
      <w:r w:rsidR="00AB283D" w:rsidRPr="0009025F">
        <w:t>ON</w:t>
      </w:r>
      <w:r w:rsidR="001706E9">
        <w:t>SIDERAÇÕES FINAIS</w:t>
      </w:r>
    </w:p>
    <w:p w14:paraId="6B911433" w14:textId="66B53014" w:rsidR="0020497E" w:rsidRDefault="00F21189" w:rsidP="00A96F3A">
      <w:pPr>
        <w:pStyle w:val="Textodocorpo"/>
      </w:pPr>
      <w:r w:rsidRPr="00EF1A7F">
        <w:t xml:space="preserve">A diminuição do impacto ambiental causado pela construção civil </w:t>
      </w:r>
      <w:r w:rsidR="00EF1A7F" w:rsidRPr="00EF1A7F">
        <w:t xml:space="preserve">pelo mundo </w:t>
      </w:r>
      <w:r w:rsidRPr="00EF1A7F">
        <w:t xml:space="preserve">é o principal impulsionador </w:t>
      </w:r>
      <w:r w:rsidR="007917FA" w:rsidRPr="00EF1A7F">
        <w:t xml:space="preserve">da construção de edifícios em madeira massiva. O uso desse material por meio de seus subprodutos industrializados promove os princípios da pré-fabricação, racionalização da construção e, sobretudo, da sustentabilidade. Portanto, é aliado de construções que buscam menor impacto ambiental, além de outros benefícios inerentes ao uso </w:t>
      </w:r>
      <w:r w:rsidR="001903F4" w:rsidRPr="00EF1A7F">
        <w:t>do material</w:t>
      </w:r>
      <w:r w:rsidR="007917FA" w:rsidRPr="00EF1A7F">
        <w:t>.</w:t>
      </w:r>
    </w:p>
    <w:p w14:paraId="50025E15" w14:textId="746D6852" w:rsidR="00DF7590" w:rsidRPr="00C765DA" w:rsidRDefault="00DF7590" w:rsidP="00A96F3A">
      <w:pPr>
        <w:pStyle w:val="Textodocorpo"/>
      </w:pPr>
      <w:r w:rsidRPr="00C765DA">
        <w:t xml:space="preserve">A maior problemática no uso </w:t>
      </w:r>
      <w:r w:rsidR="00A63CE2" w:rsidRPr="00C765DA">
        <w:t>da madeira</w:t>
      </w:r>
      <w:r w:rsidR="00736E8D" w:rsidRPr="00C765DA">
        <w:t xml:space="preserve"> industrializada em edifícios de grandes dimensões</w:t>
      </w:r>
      <w:r w:rsidR="00A63CE2" w:rsidRPr="00C765DA">
        <w:t xml:space="preserve"> </w:t>
      </w:r>
      <w:r w:rsidR="00736E8D" w:rsidRPr="00C765DA">
        <w:t>e</w:t>
      </w:r>
      <w:r w:rsidRPr="00C765DA">
        <w:t>stá na viabilidade industrial</w:t>
      </w:r>
      <w:r w:rsidR="00A63CE2" w:rsidRPr="00C765DA">
        <w:t xml:space="preserve">, </w:t>
      </w:r>
      <w:r w:rsidRPr="00C765DA">
        <w:t>tecnológica</w:t>
      </w:r>
      <w:r w:rsidR="00A63CE2" w:rsidRPr="00C765DA">
        <w:t xml:space="preserve"> e de mão-de-obra especializada</w:t>
      </w:r>
      <w:r w:rsidRPr="00C765DA">
        <w:t>, partindo da extração de matéria-prima, sua transformação na indústria, passando pelas fases de concepção e projetos de arquitetura e engenharia</w:t>
      </w:r>
      <w:r w:rsidR="005D6384" w:rsidRPr="00C765DA">
        <w:t>,</w:t>
      </w:r>
      <w:r w:rsidRPr="00C765DA">
        <w:t xml:space="preserve"> </w:t>
      </w:r>
      <w:r w:rsidR="00A63CE2" w:rsidRPr="00C765DA">
        <w:t xml:space="preserve">até chegar na </w:t>
      </w:r>
      <w:r w:rsidRPr="00C765DA">
        <w:t>construção</w:t>
      </w:r>
      <w:r w:rsidR="00A63CE2" w:rsidRPr="00C765DA">
        <w:t>.</w:t>
      </w:r>
      <w:r w:rsidRPr="00C765DA">
        <w:t xml:space="preserve"> </w:t>
      </w:r>
      <w:r w:rsidR="00095765" w:rsidRPr="00C765DA">
        <w:t xml:space="preserve">Outro aspecto considerável está na cultura e no clima locais. Sabe-se que a madeira de média densidade em exposição </w:t>
      </w:r>
      <w:r w:rsidR="005D6384" w:rsidRPr="00C765DA">
        <w:t>à</w:t>
      </w:r>
      <w:r w:rsidR="00095765" w:rsidRPr="00C765DA">
        <w:t xml:space="preserve"> umidade constante possuirá patologias brevemente. No entanto, soluções de projeto podem prevenir e </w:t>
      </w:r>
      <w:r w:rsidR="00095765" w:rsidRPr="00C765DA">
        <w:lastRenderedPageBreak/>
        <w:t xml:space="preserve">combater tais patologias. Portanto, trata-se sobretudo de um atributo de projeto o sucesso da aplicação da madeira como material construtivo </w:t>
      </w:r>
      <w:r w:rsidR="005D6384" w:rsidRPr="00C765DA">
        <w:t>nos climas úmidos.</w:t>
      </w:r>
    </w:p>
    <w:p w14:paraId="081BC0ED" w14:textId="027D2F85" w:rsidR="00E63CE5" w:rsidRPr="00C64163" w:rsidRDefault="00505378" w:rsidP="00A96F3A">
      <w:pPr>
        <w:pStyle w:val="Textodocorpo"/>
      </w:pPr>
      <w:r w:rsidRPr="00C64163">
        <w:t>Quanto ao</w:t>
      </w:r>
      <w:r w:rsidR="009E476A" w:rsidRPr="00C64163">
        <w:t xml:space="preserve"> processo projetual de uma edificação institucional pública concebida em madeira</w:t>
      </w:r>
      <w:r w:rsidRPr="00C64163">
        <w:t>, há</w:t>
      </w:r>
      <w:r w:rsidR="009E476A" w:rsidRPr="00C64163">
        <w:t xml:space="preserve"> peculiaridades</w:t>
      </w:r>
      <w:r w:rsidR="00E63CE5" w:rsidRPr="00C64163">
        <w:t xml:space="preserve"> a serem observadas frente </w:t>
      </w:r>
      <w:r w:rsidR="0002205E" w:rsidRPr="00C64163">
        <w:t>as</w:t>
      </w:r>
      <w:r w:rsidR="00E63CE5" w:rsidRPr="00C64163">
        <w:t xml:space="preserve"> questões que </w:t>
      </w:r>
      <w:r w:rsidR="0002205E" w:rsidRPr="00C64163">
        <w:t>o</w:t>
      </w:r>
      <w:r w:rsidR="00E63CE5" w:rsidRPr="00C64163">
        <w:t xml:space="preserve"> envolvem, seja pela busca do</w:t>
      </w:r>
      <w:r w:rsidR="00EF1A7F" w:rsidRPr="00C64163">
        <w:t xml:space="preserve"> uso d</w:t>
      </w:r>
      <w:r w:rsidR="0002205E" w:rsidRPr="00C64163">
        <w:t>o</w:t>
      </w:r>
      <w:r w:rsidR="00EF1A7F" w:rsidRPr="00C64163">
        <w:t xml:space="preserve"> material com o objetivo de garantir seu adequado</w:t>
      </w:r>
      <w:r w:rsidR="00E63CE5" w:rsidRPr="00C64163">
        <w:t xml:space="preserve"> desempenho, seja pelas respostas aos condicionantes específicos do projeto</w:t>
      </w:r>
      <w:r w:rsidR="0002205E" w:rsidRPr="00C64163">
        <w:t xml:space="preserve">, em </w:t>
      </w:r>
      <w:r w:rsidR="00C64163" w:rsidRPr="00C64163">
        <w:t xml:space="preserve">especial </w:t>
      </w:r>
      <w:r w:rsidR="00C64163">
        <w:t>a</w:t>
      </w:r>
      <w:r w:rsidR="00C64163" w:rsidRPr="00C64163">
        <w:t>quelas</w:t>
      </w:r>
      <w:r w:rsidR="0002205E" w:rsidRPr="00C64163">
        <w:t xml:space="preserve"> relacionad</w:t>
      </w:r>
      <w:r w:rsidR="00C64163" w:rsidRPr="00C64163">
        <w:t>a</w:t>
      </w:r>
      <w:r w:rsidR="0002205E" w:rsidRPr="00C64163">
        <w:t>s ao clima e à segurança contra incêndio</w:t>
      </w:r>
      <w:r w:rsidR="00E63CE5" w:rsidRPr="00C64163">
        <w:t xml:space="preserve">. </w:t>
      </w:r>
      <w:r w:rsidR="009E476A" w:rsidRPr="00C64163">
        <w:t xml:space="preserve">Entretanto, tais aspectos não comprometem substancialmente </w:t>
      </w:r>
      <w:r w:rsidRPr="00C64163">
        <w:t>processos</w:t>
      </w:r>
      <w:r w:rsidR="009E476A" w:rsidRPr="00C64163">
        <w:t xml:space="preserve"> comuns de um projeto de arquitetura, ao contrário, consubstanciam os aspectos</w:t>
      </w:r>
      <w:r w:rsidR="00E63CE5" w:rsidRPr="00C64163">
        <w:t xml:space="preserve"> tectônicos,</w:t>
      </w:r>
      <w:r w:rsidR="009E476A" w:rsidRPr="00C64163">
        <w:t xml:space="preserve"> de construtividade</w:t>
      </w:r>
      <w:r w:rsidR="00E63CE5" w:rsidRPr="00C64163">
        <w:t xml:space="preserve"> e modulação</w:t>
      </w:r>
      <w:r w:rsidR="00573EF0">
        <w:t>.</w:t>
      </w:r>
      <w:r w:rsidR="00F21189" w:rsidRPr="00C64163">
        <w:t xml:space="preserve"> </w:t>
      </w:r>
    </w:p>
    <w:p w14:paraId="20E85FF6" w14:textId="372B85CE" w:rsidR="00F21189" w:rsidRPr="00EF1A7F" w:rsidRDefault="00D37FA7" w:rsidP="00EE4AD4">
      <w:pPr>
        <w:pStyle w:val="Textodocorpo"/>
        <w:rPr>
          <w:color w:val="FF0000"/>
        </w:rPr>
      </w:pPr>
      <w:r w:rsidRPr="00D37FA7">
        <w:t>O</w:t>
      </w:r>
      <w:r w:rsidR="00A96F3A" w:rsidRPr="00D37FA7">
        <w:t xml:space="preserve"> desempenho </w:t>
      </w:r>
      <w:r w:rsidRPr="00D37FA7">
        <w:t>de uma edificação em madeira está, portanto,</w:t>
      </w:r>
      <w:r w:rsidR="00A96F3A" w:rsidRPr="00D37FA7">
        <w:t xml:space="preserve"> intimamente relacionad</w:t>
      </w:r>
      <w:r w:rsidRPr="00D37FA7">
        <w:t>o</w:t>
      </w:r>
      <w:r w:rsidR="00A96F3A" w:rsidRPr="00D37FA7">
        <w:t xml:space="preserve"> às decisões projetuais</w:t>
      </w:r>
      <w:r w:rsidRPr="00D37FA7">
        <w:t>,</w:t>
      </w:r>
      <w:r w:rsidR="00A96F3A" w:rsidRPr="00D37FA7">
        <w:t xml:space="preserve"> </w:t>
      </w:r>
      <w:r w:rsidR="00C6506A">
        <w:t>que</w:t>
      </w:r>
      <w:r w:rsidRPr="00D37FA7">
        <w:t xml:space="preserve"> nessa proposta lev</w:t>
      </w:r>
      <w:r w:rsidR="00C6506A">
        <w:t>aram</w:t>
      </w:r>
      <w:r w:rsidRPr="00D37FA7">
        <w:t xml:space="preserve"> em consideração</w:t>
      </w:r>
      <w:r w:rsidR="00A96F3A" w:rsidRPr="00D37FA7">
        <w:t xml:space="preserve"> </w:t>
      </w:r>
      <w:r w:rsidRPr="00D37FA7">
        <w:t>a</w:t>
      </w:r>
      <w:r w:rsidR="00A96F3A" w:rsidRPr="00D37FA7">
        <w:t xml:space="preserve"> proteção</w:t>
      </w:r>
      <w:r w:rsidRPr="00D37FA7">
        <w:t xml:space="preserve"> dos elementos construtivos frente </w:t>
      </w:r>
      <w:r w:rsidR="00C6506A">
        <w:t>a</w:t>
      </w:r>
      <w:r w:rsidR="00A96F3A" w:rsidRPr="00D37FA7">
        <w:t xml:space="preserve"> exposição direta às intempéries, </w:t>
      </w:r>
      <w:r w:rsidR="00E63CE5" w:rsidRPr="00D37FA7">
        <w:t xml:space="preserve">sobretudo, quando se trata dos elementos estruturais mais solicitados estruturalmente. Dessa </w:t>
      </w:r>
      <w:r w:rsidR="001569C9" w:rsidRPr="00D37FA7">
        <w:t>maneira</w:t>
      </w:r>
      <w:r w:rsidR="00E63CE5" w:rsidRPr="00D37FA7">
        <w:t>, é possível</w:t>
      </w:r>
      <w:r w:rsidR="00A96F3A" w:rsidRPr="00D37FA7">
        <w:t xml:space="preserve"> utilizá-la de forma eficiente em diferentes condições climáticas.  </w:t>
      </w:r>
    </w:p>
    <w:p w14:paraId="69E2633B" w14:textId="14EF31ED" w:rsidR="00A96F3A" w:rsidRPr="00EF1A7F" w:rsidRDefault="00D37FA7" w:rsidP="00EE4AD4">
      <w:pPr>
        <w:pStyle w:val="Textodocorpo"/>
        <w:rPr>
          <w:color w:val="FF0000"/>
        </w:rPr>
      </w:pPr>
      <w:r w:rsidRPr="00D37FA7">
        <w:t>No Brasil, a</w:t>
      </w:r>
      <w:r w:rsidR="00A96F3A" w:rsidRPr="00D37FA7">
        <w:t xml:space="preserve"> demanda</w:t>
      </w:r>
      <w:r w:rsidR="00F21189" w:rsidRPr="00D37FA7">
        <w:t xml:space="preserve"> para este tipo</w:t>
      </w:r>
      <w:r w:rsidR="00A96F3A" w:rsidRPr="00D37FA7">
        <w:t xml:space="preserve"> </w:t>
      </w:r>
      <w:r w:rsidR="00F21189" w:rsidRPr="00D37FA7">
        <w:t xml:space="preserve">construção </w:t>
      </w:r>
      <w:r w:rsidR="00A96F3A" w:rsidRPr="00D37FA7">
        <w:t>ainda não é suficiente para aumentar o processo de industrialização</w:t>
      </w:r>
      <w:r w:rsidR="00F21189" w:rsidRPr="00D37FA7">
        <w:t xml:space="preserve"> </w:t>
      </w:r>
      <w:r w:rsidRPr="00D37FA7">
        <w:t>da</w:t>
      </w:r>
      <w:r w:rsidR="00F21189" w:rsidRPr="00D37FA7">
        <w:t xml:space="preserve"> madeira</w:t>
      </w:r>
      <w:r w:rsidR="00A96F3A" w:rsidRPr="00D37FA7">
        <w:t xml:space="preserve">. Apesar disso, </w:t>
      </w:r>
      <w:r w:rsidRPr="00D37FA7">
        <w:t xml:space="preserve">nota-se que </w:t>
      </w:r>
      <w:r w:rsidR="00A96F3A" w:rsidRPr="00D37FA7">
        <w:t xml:space="preserve">há </w:t>
      </w:r>
      <w:r w:rsidR="00F21189" w:rsidRPr="00D37FA7">
        <w:t xml:space="preserve">um considerável aumento de construções em madeira </w:t>
      </w:r>
      <w:r w:rsidR="00A96F3A" w:rsidRPr="00D37FA7">
        <w:t xml:space="preserve">no Brasil e no mundo, o que contribui </w:t>
      </w:r>
      <w:r w:rsidR="00C6506A">
        <w:t>com maior</w:t>
      </w:r>
      <w:r w:rsidR="00A96F3A" w:rsidRPr="00D37FA7">
        <w:t xml:space="preserve"> industrialização desses produtos</w:t>
      </w:r>
      <w:r w:rsidR="00C6506A">
        <w:t>,</w:t>
      </w:r>
      <w:r w:rsidR="00D83100">
        <w:t xml:space="preserve"> disseminação de soluções construtivas</w:t>
      </w:r>
      <w:r w:rsidR="00C6506A">
        <w:t>,</w:t>
      </w:r>
      <w:r w:rsidR="00D83100">
        <w:t xml:space="preserve"> </w:t>
      </w:r>
      <w:r w:rsidR="00C6506A">
        <w:t>bem como n</w:t>
      </w:r>
      <w:r w:rsidR="00D83100">
        <w:t>a redução dos custos dos insumos e elementos estruturais e construtivos com base nesse material, tornando-o mais atrativo para o público brasileiro.</w:t>
      </w:r>
      <w:r w:rsidR="00A96F3A" w:rsidRPr="00EF1A7F">
        <w:rPr>
          <w:color w:val="FF0000"/>
        </w:rPr>
        <w:t xml:space="preserve"> </w:t>
      </w:r>
    </w:p>
    <w:p w14:paraId="632DC427" w14:textId="301D2D37" w:rsidR="00252904" w:rsidRDefault="00E03A0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/>
        <w:jc w:val="both"/>
        <w:rPr>
          <w:b/>
          <w:sz w:val="22"/>
          <w:szCs w:val="22"/>
          <w:lang w:val="pt-BR"/>
        </w:rPr>
      </w:pPr>
      <w:r w:rsidRPr="00302FFB">
        <w:rPr>
          <w:b/>
          <w:sz w:val="22"/>
          <w:szCs w:val="22"/>
          <w:lang w:val="pt-BR"/>
        </w:rPr>
        <w:t>Referências Bibliográficas</w:t>
      </w:r>
    </w:p>
    <w:p w14:paraId="74BA987B" w14:textId="2BC9D881" w:rsidR="00F95B6F" w:rsidRPr="00A34B66" w:rsidRDefault="00F95B6F" w:rsidP="00F95B6F">
      <w:pPr>
        <w:pStyle w:val="referencia"/>
      </w:pPr>
      <w:r w:rsidRPr="00A34B66">
        <w:rPr>
          <w:i/>
          <w:iCs/>
        </w:rPr>
        <w:t xml:space="preserve">Associação Brasileira de Normas técnicas (2020). NBR 9050: </w:t>
      </w:r>
      <w:r w:rsidRPr="00A34B66">
        <w:t>Acessibilidade a edificações, mobiliário, espaços e equipamentos urbanos.</w:t>
      </w:r>
    </w:p>
    <w:p w14:paraId="4B23531D" w14:textId="77777777" w:rsidR="00F95B6F" w:rsidRPr="00A34B66" w:rsidRDefault="00F95B6F" w:rsidP="00F95B6F">
      <w:pPr>
        <w:pStyle w:val="referencia"/>
      </w:pPr>
      <w:r w:rsidRPr="00A34B66">
        <w:rPr>
          <w:i/>
          <w:iCs/>
        </w:rPr>
        <w:t xml:space="preserve">Associação Brasileira de Normas técnicas (1997). NBR 7190: </w:t>
      </w:r>
      <w:r w:rsidRPr="00A34B66">
        <w:t>Projeto de estruturas de madeira.</w:t>
      </w:r>
    </w:p>
    <w:p w14:paraId="35788D90" w14:textId="77777777" w:rsidR="00F95B6F" w:rsidRPr="00A34B66" w:rsidRDefault="00F95B6F" w:rsidP="00F95B6F">
      <w:pPr>
        <w:pStyle w:val="referencia"/>
      </w:pPr>
      <w:r w:rsidRPr="00A34B66">
        <w:rPr>
          <w:i/>
          <w:iCs/>
        </w:rPr>
        <w:t xml:space="preserve">Associação Brasileira de Normas técnicas (2001). NBR 9077: </w:t>
      </w:r>
      <w:r w:rsidRPr="00A34B66">
        <w:t>Saídas de emergência em edifícios.</w:t>
      </w:r>
    </w:p>
    <w:p w14:paraId="3E2D3CEE" w14:textId="77777777" w:rsidR="00F95B6F" w:rsidRPr="00A34B66" w:rsidRDefault="00F95B6F" w:rsidP="00F95B6F">
      <w:pPr>
        <w:pStyle w:val="referencia"/>
        <w:rPr>
          <w:b/>
        </w:rPr>
      </w:pPr>
      <w:r w:rsidRPr="00A34B66">
        <w:t>Corpo de Bombeiros Militar de Pernambuco (n.d.). Código de Segurança Contra Incêndio e Pânico. https://www.intranet.bombeiros.pe.gov.br/portal/storage/get/file/1684.</w:t>
      </w:r>
    </w:p>
    <w:p w14:paraId="5D6CB0F5" w14:textId="1536B193" w:rsidR="00AC37F7" w:rsidRPr="00A34B66" w:rsidRDefault="00AC37F7" w:rsidP="00AC37F7">
      <w:pPr>
        <w:autoSpaceDE w:val="0"/>
        <w:autoSpaceDN w:val="0"/>
        <w:ind w:hanging="480"/>
        <w:rPr>
          <w:rFonts w:eastAsia="Times New Roman"/>
          <w:sz w:val="22"/>
          <w:szCs w:val="22"/>
        </w:rPr>
      </w:pPr>
      <w:r w:rsidRPr="00A34B66">
        <w:rPr>
          <w:rFonts w:eastAsia="Times New Roman"/>
          <w:sz w:val="22"/>
          <w:szCs w:val="22"/>
        </w:rPr>
        <w:t xml:space="preserve">Knox, A., &amp; Parry-Husbands, H. (2018). </w:t>
      </w:r>
      <w:r w:rsidRPr="00A34B66">
        <w:rPr>
          <w:rFonts w:eastAsia="Times New Roman"/>
          <w:i/>
          <w:iCs/>
          <w:sz w:val="22"/>
          <w:szCs w:val="22"/>
        </w:rPr>
        <w:t>Workplaces: Wellness + Wood = Productivity Background</w:t>
      </w:r>
      <w:r w:rsidRPr="00A34B66">
        <w:rPr>
          <w:rFonts w:eastAsia="Times New Roman"/>
          <w:sz w:val="22"/>
          <w:szCs w:val="22"/>
        </w:rPr>
        <w:t xml:space="preserve">. </w:t>
      </w:r>
      <w:r w:rsidRPr="00A34B66">
        <w:rPr>
          <w:rFonts w:eastAsia="Times New Roman"/>
          <w:i/>
          <w:iCs/>
          <w:sz w:val="22"/>
          <w:szCs w:val="22"/>
        </w:rPr>
        <w:t>Forest &amp; Wood Products Australia.</w:t>
      </w:r>
      <w:r w:rsidRPr="00A34B66">
        <w:rPr>
          <w:rFonts w:eastAsia="Times New Roman"/>
          <w:sz w:val="22"/>
          <w:szCs w:val="22"/>
        </w:rPr>
        <w:t xml:space="preserve"> https://makeitwood. org/healthandwellbeing/wellness-study. cfm.</w:t>
      </w:r>
    </w:p>
    <w:p w14:paraId="2DCD93CD" w14:textId="6ED52698" w:rsidR="00AC37F7" w:rsidRPr="00A34B66" w:rsidRDefault="00AC37F7" w:rsidP="00AC37F7">
      <w:pPr>
        <w:autoSpaceDE w:val="0"/>
        <w:autoSpaceDN w:val="0"/>
        <w:ind w:hanging="480"/>
        <w:rPr>
          <w:rFonts w:eastAsia="Times New Roman"/>
          <w:sz w:val="22"/>
          <w:szCs w:val="22"/>
          <w:lang w:val="pt-BR"/>
        </w:rPr>
      </w:pPr>
      <w:r w:rsidRPr="00A34B66">
        <w:rPr>
          <w:rFonts w:eastAsia="Times New Roman"/>
          <w:sz w:val="22"/>
          <w:szCs w:val="22"/>
          <w:lang w:val="pt-BR"/>
        </w:rPr>
        <w:t>Leite, T</w:t>
      </w:r>
      <w:r w:rsidR="00B0019F" w:rsidRPr="00A34B66">
        <w:rPr>
          <w:rFonts w:eastAsia="Times New Roman"/>
          <w:sz w:val="22"/>
          <w:szCs w:val="22"/>
          <w:lang w:val="pt-BR"/>
        </w:rPr>
        <w:t xml:space="preserve">. </w:t>
      </w:r>
      <w:r w:rsidRPr="00A34B66">
        <w:rPr>
          <w:rFonts w:eastAsia="Times New Roman"/>
          <w:sz w:val="22"/>
          <w:szCs w:val="22"/>
          <w:lang w:val="pt-BR"/>
        </w:rPr>
        <w:t>M</w:t>
      </w:r>
      <w:r w:rsidR="00B0019F" w:rsidRPr="00A34B66">
        <w:rPr>
          <w:rFonts w:eastAsia="Times New Roman"/>
          <w:sz w:val="22"/>
          <w:szCs w:val="22"/>
          <w:lang w:val="pt-BR"/>
        </w:rPr>
        <w:t>.</w:t>
      </w:r>
      <w:r w:rsidRPr="00A34B66">
        <w:rPr>
          <w:rFonts w:eastAsia="Times New Roman"/>
          <w:sz w:val="22"/>
          <w:szCs w:val="22"/>
          <w:lang w:val="pt-BR"/>
        </w:rPr>
        <w:t>, Santos, P. A. F. M., &amp; do Valle, I. M. R. (2017). O uso da Madeira Laminada Colada no Brasil: panorama e desafios.</w:t>
      </w:r>
      <w:r w:rsidR="00D508E8" w:rsidRPr="00A34B66">
        <w:rPr>
          <w:rFonts w:eastAsia="Times New Roman"/>
          <w:sz w:val="22"/>
          <w:szCs w:val="22"/>
          <w:lang w:val="pt-BR"/>
        </w:rPr>
        <w:t xml:space="preserve"> 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 xml:space="preserve">II Congresso </w:t>
      </w:r>
      <w:r w:rsidR="001B248E" w:rsidRPr="00A34B66">
        <w:rPr>
          <w:rFonts w:eastAsia="Times New Roman"/>
          <w:i/>
          <w:iCs/>
          <w:sz w:val="22"/>
          <w:szCs w:val="22"/>
          <w:lang w:val="pt-BR"/>
        </w:rPr>
        <w:t>L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 xml:space="preserve">atino-americano de </w:t>
      </w:r>
      <w:r w:rsidR="001B248E" w:rsidRPr="00A34B66">
        <w:rPr>
          <w:rFonts w:eastAsia="Times New Roman"/>
          <w:i/>
          <w:iCs/>
          <w:sz w:val="22"/>
          <w:szCs w:val="22"/>
          <w:lang w:val="pt-BR"/>
        </w:rPr>
        <w:t>E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 xml:space="preserve">struturas de </w:t>
      </w:r>
      <w:r w:rsidR="001B248E" w:rsidRPr="00A34B66">
        <w:rPr>
          <w:rFonts w:eastAsia="Times New Roman"/>
          <w:i/>
          <w:iCs/>
          <w:sz w:val="22"/>
          <w:szCs w:val="22"/>
          <w:lang w:val="pt-BR"/>
        </w:rPr>
        <w:t>M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>adeira</w:t>
      </w:r>
      <w:r w:rsidR="00E90404" w:rsidRPr="00A34B66">
        <w:rPr>
          <w:rFonts w:eastAsia="Times New Roman"/>
          <w:i/>
          <w:iCs/>
          <w:sz w:val="22"/>
          <w:szCs w:val="22"/>
          <w:lang w:val="pt-BR"/>
        </w:rPr>
        <w:t xml:space="preserve"> &amp;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 xml:space="preserve"> II Con</w:t>
      </w:r>
      <w:r w:rsidR="00ED19DE" w:rsidRPr="00A34B66">
        <w:rPr>
          <w:rFonts w:eastAsia="Times New Roman"/>
          <w:i/>
          <w:iCs/>
          <w:sz w:val="22"/>
          <w:szCs w:val="22"/>
          <w:lang w:val="pt-BR"/>
        </w:rPr>
        <w:t>gresso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 xml:space="preserve"> Ibero-latinoamericano de </w:t>
      </w:r>
      <w:r w:rsidR="001B248E" w:rsidRPr="00A34B66">
        <w:rPr>
          <w:rFonts w:eastAsia="Times New Roman"/>
          <w:i/>
          <w:iCs/>
          <w:sz w:val="22"/>
          <w:szCs w:val="22"/>
          <w:lang w:val="pt-BR"/>
        </w:rPr>
        <w:t>M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 xml:space="preserve">adeira na </w:t>
      </w:r>
      <w:r w:rsidR="001B248E" w:rsidRPr="00A34B66">
        <w:rPr>
          <w:rFonts w:eastAsia="Times New Roman"/>
          <w:i/>
          <w:iCs/>
          <w:sz w:val="22"/>
          <w:szCs w:val="22"/>
          <w:lang w:val="pt-BR"/>
        </w:rPr>
        <w:t>C</w:t>
      </w:r>
      <w:r w:rsidR="00D508E8" w:rsidRPr="00A34B66">
        <w:rPr>
          <w:rFonts w:eastAsia="Times New Roman"/>
          <w:i/>
          <w:iCs/>
          <w:sz w:val="22"/>
          <w:szCs w:val="22"/>
          <w:lang w:val="pt-BR"/>
        </w:rPr>
        <w:t>onstrução</w:t>
      </w:r>
      <w:r w:rsidR="00593520" w:rsidRPr="00A34B66">
        <w:rPr>
          <w:rFonts w:eastAsia="Times New Roman"/>
          <w:i/>
          <w:iCs/>
          <w:sz w:val="22"/>
          <w:szCs w:val="22"/>
          <w:lang w:val="pt-BR"/>
        </w:rPr>
        <w:t xml:space="preserve">, </w:t>
      </w:r>
      <w:r w:rsidR="00593520" w:rsidRPr="00A34B66">
        <w:rPr>
          <w:rFonts w:eastAsia="Times New Roman"/>
          <w:sz w:val="22"/>
          <w:szCs w:val="22"/>
          <w:lang w:val="pt-BR"/>
        </w:rPr>
        <w:t>Buenos Aires, Argentina</w:t>
      </w:r>
      <w:r w:rsidR="00D508E8" w:rsidRPr="00A34B66">
        <w:rPr>
          <w:rFonts w:eastAsia="Times New Roman"/>
          <w:sz w:val="22"/>
          <w:szCs w:val="22"/>
          <w:lang w:val="pt-BR"/>
        </w:rPr>
        <w:t xml:space="preserve">. </w:t>
      </w:r>
      <w:r w:rsidR="00ED19DE" w:rsidRPr="00A34B66">
        <w:rPr>
          <w:rFonts w:eastAsia="Times New Roman"/>
          <w:sz w:val="22"/>
          <w:szCs w:val="22"/>
          <w:lang w:val="pt-BR"/>
        </w:rPr>
        <w:t>https://clem-cimad2017.unnoba.edu.ar/papers/T7-20.pdf</w:t>
      </w:r>
      <w:r w:rsidR="008B2CE4" w:rsidRPr="00A34B66">
        <w:rPr>
          <w:rFonts w:eastAsia="Times New Roman"/>
          <w:sz w:val="22"/>
          <w:szCs w:val="22"/>
          <w:lang w:val="pt-BR"/>
        </w:rPr>
        <w:t>.</w:t>
      </w:r>
    </w:p>
    <w:p w14:paraId="42ABEF6C" w14:textId="1FDA4ED1" w:rsidR="00AC37F7" w:rsidRPr="00A34B66" w:rsidRDefault="00AC37F7" w:rsidP="00AC37F7">
      <w:pPr>
        <w:autoSpaceDE w:val="0"/>
        <w:autoSpaceDN w:val="0"/>
        <w:ind w:hanging="480"/>
        <w:rPr>
          <w:rFonts w:eastAsia="Times New Roman"/>
          <w:sz w:val="22"/>
          <w:szCs w:val="22"/>
          <w:lang w:val="pt-BR"/>
        </w:rPr>
      </w:pPr>
      <w:r w:rsidRPr="00A34B66">
        <w:rPr>
          <w:rFonts w:eastAsia="Times New Roman"/>
          <w:sz w:val="22"/>
          <w:szCs w:val="22"/>
          <w:lang w:val="pt-BR"/>
        </w:rPr>
        <w:t>Leite, T</w:t>
      </w:r>
      <w:r w:rsidR="00B0019F" w:rsidRPr="00A34B66">
        <w:rPr>
          <w:rFonts w:eastAsia="Times New Roman"/>
          <w:sz w:val="22"/>
          <w:szCs w:val="22"/>
          <w:lang w:val="pt-BR"/>
        </w:rPr>
        <w:t>.</w:t>
      </w:r>
      <w:r w:rsidRPr="00A34B66">
        <w:rPr>
          <w:rFonts w:eastAsia="Times New Roman"/>
          <w:sz w:val="22"/>
          <w:szCs w:val="22"/>
          <w:lang w:val="pt-BR"/>
        </w:rPr>
        <w:t xml:space="preserve"> M</w:t>
      </w:r>
      <w:r w:rsidR="00B0019F" w:rsidRPr="00A34B66">
        <w:rPr>
          <w:rFonts w:eastAsia="Times New Roman"/>
          <w:sz w:val="22"/>
          <w:szCs w:val="22"/>
          <w:lang w:val="pt-BR"/>
        </w:rPr>
        <w:t>.</w:t>
      </w:r>
      <w:r w:rsidRPr="00A34B66">
        <w:rPr>
          <w:rFonts w:eastAsia="Times New Roman"/>
          <w:sz w:val="22"/>
          <w:szCs w:val="22"/>
          <w:lang w:val="pt-BR"/>
        </w:rPr>
        <w:t xml:space="preserve">, Manoel Sánchez, J., &amp; Naves Blumenschein, R. (2018). O processo produtivo de painéis estruturais em Cross Laminated Timber: potencialidades e desafios de implantação na construção civil brasileira. </w:t>
      </w:r>
      <w:r w:rsidR="00E90404" w:rsidRPr="00A34B66">
        <w:rPr>
          <w:rFonts w:eastAsia="Times New Roman"/>
          <w:i/>
          <w:iCs/>
          <w:sz w:val="22"/>
          <w:szCs w:val="22"/>
          <w:lang w:val="pt-BR"/>
        </w:rPr>
        <w:t xml:space="preserve">Anais do </w:t>
      </w:r>
      <w:r w:rsidR="001B248E" w:rsidRPr="00A34B66">
        <w:rPr>
          <w:rFonts w:eastAsia="Times New Roman"/>
          <w:i/>
          <w:iCs/>
          <w:sz w:val="22"/>
          <w:szCs w:val="22"/>
          <w:lang w:val="pt-BR"/>
        </w:rPr>
        <w:t>XVI Encontro Brasileiro em Madeiras e em Estruturas de Madeira</w:t>
      </w:r>
      <w:r w:rsidR="00593520" w:rsidRPr="00A34B66">
        <w:rPr>
          <w:rFonts w:eastAsia="Times New Roman"/>
          <w:i/>
          <w:iCs/>
          <w:sz w:val="22"/>
          <w:szCs w:val="22"/>
          <w:lang w:val="pt-BR"/>
        </w:rPr>
        <w:t xml:space="preserve"> &amp;</w:t>
      </w:r>
      <w:r w:rsidR="001B248E" w:rsidRPr="00A34B66">
        <w:rPr>
          <w:rFonts w:eastAsia="Times New Roman"/>
          <w:i/>
          <w:iCs/>
          <w:sz w:val="22"/>
          <w:szCs w:val="22"/>
          <w:lang w:val="pt-BR"/>
        </w:rPr>
        <w:t xml:space="preserve"> III Congresso Latino-americano de Estruturas de Madeira</w:t>
      </w:r>
      <w:r w:rsidR="00593520" w:rsidRPr="00A34B66">
        <w:rPr>
          <w:rFonts w:eastAsia="Times New Roman"/>
          <w:sz w:val="22"/>
          <w:szCs w:val="22"/>
          <w:lang w:val="pt-BR"/>
        </w:rPr>
        <w:t>,</w:t>
      </w:r>
      <w:r w:rsidR="001B248E" w:rsidRPr="00A34B66">
        <w:rPr>
          <w:rFonts w:eastAsia="Times New Roman"/>
          <w:sz w:val="22"/>
          <w:szCs w:val="22"/>
          <w:lang w:val="pt-BR"/>
        </w:rPr>
        <w:t xml:space="preserve"> São Carlos, </w:t>
      </w:r>
      <w:r w:rsidR="00593520" w:rsidRPr="00A34B66">
        <w:rPr>
          <w:rFonts w:eastAsia="Times New Roman"/>
          <w:sz w:val="22"/>
          <w:szCs w:val="22"/>
          <w:lang w:val="pt-BR"/>
        </w:rPr>
        <w:t>SP, Brasil</w:t>
      </w:r>
      <w:r w:rsidR="001B248E" w:rsidRPr="00A34B66">
        <w:rPr>
          <w:rFonts w:eastAsia="Times New Roman"/>
          <w:sz w:val="22"/>
          <w:szCs w:val="22"/>
          <w:lang w:val="pt-BR"/>
        </w:rPr>
        <w:t>.</w:t>
      </w:r>
    </w:p>
    <w:p w14:paraId="63A73509" w14:textId="77777777" w:rsidR="00A34B66" w:rsidRPr="00A34B66" w:rsidRDefault="00A34B66" w:rsidP="00A34B66">
      <w:pPr>
        <w:pStyle w:val="referencia"/>
      </w:pPr>
      <w:r w:rsidRPr="00A34B66">
        <w:rPr>
          <w:i/>
          <w:iCs/>
        </w:rPr>
        <w:t>Lei n. 16.292 de 29 de janeiro de 1997</w:t>
      </w:r>
      <w:r w:rsidRPr="00A34B66">
        <w:t xml:space="preserve"> (1997), regula as atividades de edificações e instalações no município do Recife.</w:t>
      </w:r>
    </w:p>
    <w:p w14:paraId="150E60E0" w14:textId="20AA74EF" w:rsidR="00A34B66" w:rsidRPr="00A34B66" w:rsidRDefault="00A34B66" w:rsidP="00A34B66">
      <w:pPr>
        <w:autoSpaceDE w:val="0"/>
        <w:autoSpaceDN w:val="0"/>
        <w:ind w:hanging="480"/>
        <w:rPr>
          <w:rFonts w:eastAsia="Times New Roman"/>
          <w:sz w:val="22"/>
          <w:szCs w:val="22"/>
          <w:lang w:val="pt-BR"/>
        </w:rPr>
      </w:pPr>
      <w:r w:rsidRPr="00A34B66">
        <w:rPr>
          <w:i/>
          <w:iCs/>
          <w:sz w:val="22"/>
          <w:szCs w:val="22"/>
          <w:lang w:val="pt-BR"/>
        </w:rPr>
        <w:t>Lei n. 16.719 de 30 de novembro de 2001</w:t>
      </w:r>
      <w:r w:rsidRPr="00A34B66">
        <w:rPr>
          <w:sz w:val="22"/>
          <w:szCs w:val="22"/>
          <w:lang w:val="pt-BR"/>
        </w:rPr>
        <w:t xml:space="preserve"> (2001), cria a Área de Reestruturação Urbana – ARU, composta pelos bairros Derby, Espinheiro, Graças, Aflitos, Jaqueira, Parnamirim, Santana, Casa Forte, Poço da Panela, Monteiro, Apipucos e parte do bairro Tamarineira, estabelece as condições de uso e ocupação do solo nessa área.</w:t>
      </w:r>
    </w:p>
    <w:p w14:paraId="590CD4CE" w14:textId="57A16263" w:rsidR="00AC37F7" w:rsidRPr="00A34B66" w:rsidRDefault="00AC37F7" w:rsidP="00AC37F7">
      <w:pPr>
        <w:autoSpaceDE w:val="0"/>
        <w:autoSpaceDN w:val="0"/>
        <w:ind w:hanging="480"/>
        <w:rPr>
          <w:rFonts w:eastAsia="Times New Roman"/>
          <w:sz w:val="22"/>
          <w:szCs w:val="22"/>
          <w:lang w:val="pt-BR"/>
        </w:rPr>
      </w:pPr>
      <w:r w:rsidRPr="00A34B66">
        <w:rPr>
          <w:rFonts w:eastAsia="Times New Roman"/>
          <w:sz w:val="22"/>
          <w:szCs w:val="22"/>
          <w:lang w:val="pt-BR"/>
        </w:rPr>
        <w:t xml:space="preserve">Passareli, R. N. (2013). </w:t>
      </w:r>
      <w:r w:rsidRPr="00A34B66">
        <w:rPr>
          <w:rFonts w:eastAsia="Times New Roman"/>
          <w:i/>
          <w:iCs/>
          <w:sz w:val="22"/>
          <w:szCs w:val="22"/>
          <w:lang w:val="pt-BR"/>
        </w:rPr>
        <w:t>Cross Laminated Timber: Diretrizes para projeto de painel maciço em madeira no Estado de São Paulo.</w:t>
      </w:r>
      <w:r w:rsidR="00921718" w:rsidRPr="00A34B66">
        <w:rPr>
          <w:rFonts w:eastAsia="Times New Roman"/>
          <w:i/>
          <w:iCs/>
          <w:sz w:val="22"/>
          <w:szCs w:val="22"/>
          <w:lang w:val="pt-BR"/>
        </w:rPr>
        <w:t xml:space="preserve"> </w:t>
      </w:r>
      <w:r w:rsidR="00921718" w:rsidRPr="00A34B66">
        <w:rPr>
          <w:rFonts w:eastAsia="Times New Roman"/>
          <w:sz w:val="22"/>
          <w:szCs w:val="22"/>
          <w:lang w:val="pt-BR"/>
        </w:rPr>
        <w:t>Dissertação de mestrado, Instituto de Arquitetura e Urbanismo, São Carlos, SP, Brasil.</w:t>
      </w:r>
    </w:p>
    <w:p w14:paraId="5C4CC31E" w14:textId="28872226" w:rsidR="00AC37F7" w:rsidRPr="00A34B66" w:rsidRDefault="00AC37F7" w:rsidP="00AC37F7">
      <w:pPr>
        <w:autoSpaceDE w:val="0"/>
        <w:autoSpaceDN w:val="0"/>
        <w:ind w:hanging="480"/>
        <w:rPr>
          <w:rFonts w:eastAsia="Times New Roman"/>
          <w:color w:val="FF0000"/>
          <w:sz w:val="22"/>
          <w:szCs w:val="22"/>
          <w:lang w:val="pt-BR"/>
        </w:rPr>
      </w:pPr>
      <w:r w:rsidRPr="00A34B66">
        <w:rPr>
          <w:rFonts w:eastAsia="Times New Roman"/>
          <w:sz w:val="22"/>
          <w:szCs w:val="22"/>
          <w:lang w:val="pt-BR"/>
        </w:rPr>
        <w:lastRenderedPageBreak/>
        <w:t xml:space="preserve">Prado, L. da M. O., Pinto, E. M., &amp; Ino, A. (2020). O uso da madeira na arquitetura eco-tech: uma dialética entre urgência ecológica e expressão tecnológica. </w:t>
      </w:r>
      <w:r w:rsidR="00681439" w:rsidRPr="00A34B66">
        <w:rPr>
          <w:rFonts w:eastAsia="Times New Roman"/>
          <w:i/>
          <w:iCs/>
          <w:sz w:val="22"/>
          <w:szCs w:val="22"/>
          <w:lang w:val="pt-BR"/>
        </w:rPr>
        <w:t xml:space="preserve">XVII Encontro Brasileiro em Madeiras e em Estruturas de Madeira, no prelo, </w:t>
      </w:r>
      <w:r w:rsidR="00681439" w:rsidRPr="00A34B66">
        <w:rPr>
          <w:rFonts w:eastAsia="Times New Roman"/>
          <w:sz w:val="22"/>
          <w:szCs w:val="22"/>
          <w:lang w:val="pt-BR"/>
        </w:rPr>
        <w:t>Florianópolis, SC, Brasil.</w:t>
      </w:r>
    </w:p>
    <w:p w14:paraId="07E63F67" w14:textId="18DB0D5E" w:rsidR="00AC37F7" w:rsidRPr="00A34B66" w:rsidRDefault="00AC37F7" w:rsidP="00F35640">
      <w:pPr>
        <w:pStyle w:val="referencia"/>
      </w:pPr>
      <w:r w:rsidRPr="00A34B66">
        <w:t>Silva, C. A., Chirinéa, M. L., &amp; Barros, M. M. S. B. (2016). Cross Laminated Timber (CLT): uma tecnologia construtiva viável no Brasil?</w:t>
      </w:r>
      <w:r w:rsidR="0094603C" w:rsidRPr="00A34B66">
        <w:t xml:space="preserve">, </w:t>
      </w:r>
      <w:r w:rsidR="0094603C" w:rsidRPr="00A34B66">
        <w:rPr>
          <w:i/>
          <w:iCs/>
        </w:rPr>
        <w:t>XVI Encontro Nacional de Tecnologia do Ambiente Construído,</w:t>
      </w:r>
      <w:r w:rsidR="00165C41" w:rsidRPr="00A34B66">
        <w:rPr>
          <w:i/>
          <w:iCs/>
        </w:rPr>
        <w:t xml:space="preserve"> </w:t>
      </w:r>
      <w:r w:rsidR="00165C41" w:rsidRPr="00A34B66">
        <w:t>São Paulo, SP.</w:t>
      </w:r>
      <w:r w:rsidR="0094603C" w:rsidRPr="00A34B66">
        <w:t xml:space="preserve"> http://www.infohab.org.br/entac/2016/ENTAC2016_paper_99.pdf</w:t>
      </w:r>
    </w:p>
    <w:p w14:paraId="271AFC4E" w14:textId="529E10A1" w:rsidR="00AC37F7" w:rsidRPr="00A34B66" w:rsidRDefault="00AC37F7" w:rsidP="00AC37F7">
      <w:pPr>
        <w:autoSpaceDE w:val="0"/>
        <w:autoSpaceDN w:val="0"/>
        <w:ind w:hanging="480"/>
        <w:rPr>
          <w:rFonts w:eastAsia="Times New Roman"/>
          <w:sz w:val="22"/>
          <w:szCs w:val="22"/>
          <w:lang w:val="pt-BR"/>
        </w:rPr>
      </w:pPr>
      <w:r w:rsidRPr="00A34B66">
        <w:rPr>
          <w:rFonts w:eastAsia="Times New Roman"/>
          <w:sz w:val="22"/>
          <w:szCs w:val="22"/>
          <w:lang w:val="pt-BR"/>
        </w:rPr>
        <w:t>Vergara, L.</w:t>
      </w:r>
      <w:r w:rsidR="00A05CCF" w:rsidRPr="00A34B66">
        <w:rPr>
          <w:rFonts w:eastAsia="Times New Roman"/>
          <w:sz w:val="22"/>
          <w:szCs w:val="22"/>
          <w:lang w:val="pt-BR"/>
        </w:rPr>
        <w:t xml:space="preserve"> &amp;</w:t>
      </w:r>
      <w:r w:rsidRPr="00A34B66">
        <w:rPr>
          <w:rFonts w:eastAsia="Times New Roman"/>
          <w:sz w:val="22"/>
          <w:szCs w:val="22"/>
          <w:lang w:val="pt-BR"/>
        </w:rPr>
        <w:t xml:space="preserve"> Jarpa, G.</w:t>
      </w:r>
      <w:r w:rsidR="00A05CCF" w:rsidRPr="00A34B66">
        <w:rPr>
          <w:rFonts w:eastAsia="Times New Roman"/>
          <w:sz w:val="22"/>
          <w:szCs w:val="22"/>
          <w:lang w:val="pt-BR"/>
        </w:rPr>
        <w:t xml:space="preserve"> (2010). </w:t>
      </w:r>
      <w:r w:rsidRPr="00A34B66">
        <w:rPr>
          <w:rFonts w:eastAsia="Times New Roman"/>
          <w:i/>
          <w:iCs/>
          <w:sz w:val="22"/>
          <w:szCs w:val="22"/>
          <w:lang w:val="pt-BR"/>
        </w:rPr>
        <w:t>Constructividad y Arquitectura</w:t>
      </w:r>
      <w:r w:rsidR="00D82495" w:rsidRPr="00A34B66">
        <w:rPr>
          <w:rFonts w:eastAsia="Times New Roman"/>
          <w:i/>
          <w:iCs/>
          <w:sz w:val="22"/>
          <w:szCs w:val="22"/>
          <w:lang w:val="pt-BR"/>
        </w:rPr>
        <w:t>.</w:t>
      </w:r>
      <w:r w:rsidR="00A05CCF" w:rsidRPr="00A34B66">
        <w:rPr>
          <w:rFonts w:eastAsia="Times New Roman"/>
          <w:i/>
          <w:iCs/>
          <w:sz w:val="22"/>
          <w:szCs w:val="22"/>
          <w:lang w:val="pt-BR"/>
        </w:rPr>
        <w:t xml:space="preserve"> </w:t>
      </w:r>
      <w:r w:rsidR="00A05CCF" w:rsidRPr="00A34B66">
        <w:rPr>
          <w:rFonts w:eastAsia="Times New Roman"/>
          <w:sz w:val="22"/>
          <w:szCs w:val="22"/>
          <w:lang w:val="pt-BR"/>
        </w:rPr>
        <w:t>Santiago: Universidade do Chile, Faculdade de Arquitetura e Urbanismo.</w:t>
      </w:r>
    </w:p>
    <w:p w14:paraId="740E1E9E" w14:textId="00463134" w:rsidR="003C66CB" w:rsidRPr="002C51C5" w:rsidRDefault="003C66CB" w:rsidP="00F35640">
      <w:pPr>
        <w:pStyle w:val="referencia"/>
      </w:pPr>
    </w:p>
    <w:sectPr w:rsidR="003C66CB" w:rsidRPr="002C51C5">
      <w:footerReference w:type="default" r:id="rId21"/>
      <w:headerReference w:type="first" r:id="rId22"/>
      <w:footerReference w:type="first" r:id="rId23"/>
      <w:pgSz w:w="11900" w:h="16840"/>
      <w:pgMar w:top="1417" w:right="1701" w:bottom="1417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23C26" w14:textId="77777777" w:rsidR="00C03D40" w:rsidRDefault="00C03D40">
      <w:r>
        <w:separator/>
      </w:r>
    </w:p>
    <w:p w14:paraId="73EA4B5A" w14:textId="77777777" w:rsidR="00C03D40" w:rsidRDefault="00C03D40"/>
  </w:endnote>
  <w:endnote w:type="continuationSeparator" w:id="0">
    <w:p w14:paraId="53875881" w14:textId="77777777" w:rsidR="00C03D40" w:rsidRDefault="00C03D40">
      <w:r>
        <w:continuationSeparator/>
      </w:r>
    </w:p>
    <w:p w14:paraId="0A5B3864" w14:textId="77777777" w:rsidR="00C03D40" w:rsidRDefault="00C03D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C832" w14:textId="77777777" w:rsidR="00252904" w:rsidRDefault="00E03A05">
    <w:pPr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02FFB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4BA3E0EA" w14:textId="77777777" w:rsidR="00150387" w:rsidRDefault="001503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44CD" w14:textId="77777777" w:rsidR="00252904" w:rsidRDefault="00E03A0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02FFB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4A1B1CBA" w14:textId="77777777" w:rsidR="00252904" w:rsidRDefault="002529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131CFF5" w14:textId="77777777" w:rsidR="00150387" w:rsidRDefault="001503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6DF1" w14:textId="77777777" w:rsidR="00C03D40" w:rsidRDefault="00C03D40">
      <w:r>
        <w:separator/>
      </w:r>
    </w:p>
    <w:p w14:paraId="48F9ADC3" w14:textId="77777777" w:rsidR="00C03D40" w:rsidRDefault="00C03D40"/>
  </w:footnote>
  <w:footnote w:type="continuationSeparator" w:id="0">
    <w:p w14:paraId="6BD1C466" w14:textId="77777777" w:rsidR="00C03D40" w:rsidRDefault="00C03D40">
      <w:r>
        <w:continuationSeparator/>
      </w:r>
    </w:p>
    <w:p w14:paraId="696866ED" w14:textId="77777777" w:rsidR="00C03D40" w:rsidRDefault="00C03D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6E34A" w14:textId="77777777" w:rsidR="00252904" w:rsidRDefault="00E03A05">
    <w:pPr>
      <w:ind w:firstLine="142"/>
      <w:rPr>
        <w:rFonts w:ascii="Avenir" w:eastAsia="Avenir" w:hAnsi="Avenir" w:cs="Avenir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5223AA1" wp14:editId="2D2FFC38">
          <wp:simplePos x="0" y="0"/>
          <wp:positionH relativeFrom="column">
            <wp:posOffset>-48892</wp:posOffset>
          </wp:positionH>
          <wp:positionV relativeFrom="paragraph">
            <wp:posOffset>-25826</wp:posOffset>
          </wp:positionV>
          <wp:extent cx="409551" cy="1080000"/>
          <wp:effectExtent l="0" t="0" r="0" b="0"/>
          <wp:wrapSquare wrapText="bothSides" distT="0" distB="0" distL="114300" distR="114300"/>
          <wp:docPr id="10" name="image2.jpg" descr="https://lh5.googleusercontent.com/KRZUbDLkuikIimTEj6K_Q9eZOJJj6MaY1SuZ6LvsV3XhGHSi8JIjQ5LEPsnuxKbuMegdLsIF2S7yXoijR3JCnbXgyFq8E7ZVNVLCke0Px77ry9NFQPHnSODyUdujy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s://lh5.googleusercontent.com/KRZUbDLkuikIimTEj6K_Q9eZOJJj6MaY1SuZ6LvsV3XhGHSi8JIjQ5LEPsnuxKbuMegdLsIF2S7yXoijR3JCnbXgyFq8E7ZVNVLCke0Px77ry9NFQPHnSODyUdujy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51" cy="108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2A4E3F" w14:textId="77777777" w:rsidR="00252904" w:rsidRPr="00302FFB" w:rsidRDefault="00E03A05">
    <w:pPr>
      <w:ind w:firstLine="142"/>
      <w:jc w:val="right"/>
      <w:rPr>
        <w:b/>
        <w:sz w:val="26"/>
        <w:szCs w:val="26"/>
        <w:lang w:val="pt-BR"/>
      </w:rPr>
    </w:pPr>
    <w:r w:rsidRPr="00302FFB">
      <w:rPr>
        <w:b/>
        <w:color w:val="000000"/>
        <w:sz w:val="30"/>
        <w:szCs w:val="30"/>
        <w:lang w:val="pt-BR"/>
      </w:rPr>
      <w:t>ARQUITETURA, CIDADE E PAISAGEM</w:t>
    </w:r>
  </w:p>
  <w:p w14:paraId="0C08A1DA" w14:textId="77777777" w:rsidR="00252904" w:rsidRPr="00302FFB" w:rsidRDefault="00E03A05">
    <w:pPr>
      <w:ind w:firstLine="142"/>
      <w:jc w:val="right"/>
      <w:rPr>
        <w:b/>
        <w:sz w:val="26"/>
        <w:szCs w:val="26"/>
        <w:lang w:val="pt-BR"/>
      </w:rPr>
    </w:pPr>
    <w:r w:rsidRPr="00302FFB">
      <w:rPr>
        <w:b/>
        <w:color w:val="000000"/>
        <w:sz w:val="30"/>
        <w:szCs w:val="30"/>
        <w:lang w:val="pt-BR"/>
      </w:rPr>
      <w:t>PROJETAR EM CONTEXTO DE CRISE</w:t>
    </w:r>
  </w:p>
  <w:p w14:paraId="4235EF4D" w14:textId="77777777" w:rsidR="00252904" w:rsidRPr="00302FFB" w:rsidRDefault="00252904">
    <w:pPr>
      <w:ind w:firstLine="142"/>
      <w:jc w:val="right"/>
      <w:rPr>
        <w:sz w:val="28"/>
        <w:szCs w:val="28"/>
        <w:lang w:val="pt-BR"/>
      </w:rPr>
    </w:pPr>
  </w:p>
  <w:p w14:paraId="2A2A4546" w14:textId="77777777" w:rsidR="00252904" w:rsidRDefault="00E03A05">
    <w:pPr>
      <w:ind w:firstLine="142"/>
      <w:jc w:val="right"/>
      <w:rPr>
        <w:sz w:val="26"/>
        <w:szCs w:val="26"/>
      </w:rPr>
    </w:pPr>
    <w:r>
      <w:rPr>
        <w:color w:val="000000"/>
        <w:sz w:val="22"/>
        <w:szCs w:val="22"/>
      </w:rPr>
      <w:t>Lisboa, 16 a 19 de Novembro, 2021</w:t>
    </w:r>
  </w:p>
  <w:p w14:paraId="32B06247" w14:textId="77777777" w:rsidR="00252904" w:rsidRDefault="002529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  <w:p w14:paraId="0371AD15" w14:textId="77777777" w:rsidR="00150387" w:rsidRDefault="001503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D0298"/>
    <w:multiLevelType w:val="hybridMultilevel"/>
    <w:tmpl w:val="C7F6BE92"/>
    <w:lvl w:ilvl="0" w:tplc="8EAA765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0159B"/>
    <w:multiLevelType w:val="multilevel"/>
    <w:tmpl w:val="767CE5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776436"/>
    <w:multiLevelType w:val="hybridMultilevel"/>
    <w:tmpl w:val="58B6D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8290A"/>
    <w:multiLevelType w:val="hybridMultilevel"/>
    <w:tmpl w:val="387C4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970D9"/>
    <w:multiLevelType w:val="hybridMultilevel"/>
    <w:tmpl w:val="A5D2EF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A794E"/>
    <w:multiLevelType w:val="hybridMultilevel"/>
    <w:tmpl w:val="7E6C8E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05EEF"/>
    <w:multiLevelType w:val="hybridMultilevel"/>
    <w:tmpl w:val="52C0EA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44F32"/>
    <w:multiLevelType w:val="multilevel"/>
    <w:tmpl w:val="F5009894"/>
    <w:lvl w:ilvl="0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900F98"/>
    <w:multiLevelType w:val="hybridMultilevel"/>
    <w:tmpl w:val="D1867E26"/>
    <w:lvl w:ilvl="0" w:tplc="1D7A2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C4959"/>
    <w:multiLevelType w:val="multilevel"/>
    <w:tmpl w:val="4C64205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DFD5071"/>
    <w:multiLevelType w:val="multilevel"/>
    <w:tmpl w:val="2026DB4C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Heading1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904"/>
    <w:rsid w:val="000108F6"/>
    <w:rsid w:val="000121F7"/>
    <w:rsid w:val="00014BCB"/>
    <w:rsid w:val="0002172A"/>
    <w:rsid w:val="0002205E"/>
    <w:rsid w:val="00027AEB"/>
    <w:rsid w:val="00055ADF"/>
    <w:rsid w:val="0007043E"/>
    <w:rsid w:val="0008045B"/>
    <w:rsid w:val="00082D9E"/>
    <w:rsid w:val="00084FC6"/>
    <w:rsid w:val="00085206"/>
    <w:rsid w:val="00086D00"/>
    <w:rsid w:val="0009025F"/>
    <w:rsid w:val="00090748"/>
    <w:rsid w:val="00094319"/>
    <w:rsid w:val="0009454C"/>
    <w:rsid w:val="00095765"/>
    <w:rsid w:val="000B225F"/>
    <w:rsid w:val="000C059B"/>
    <w:rsid w:val="000C4143"/>
    <w:rsid w:val="000C4850"/>
    <w:rsid w:val="000C66E2"/>
    <w:rsid w:val="000D08EE"/>
    <w:rsid w:val="000D406A"/>
    <w:rsid w:val="00107533"/>
    <w:rsid w:val="00110FD8"/>
    <w:rsid w:val="001110BD"/>
    <w:rsid w:val="00115408"/>
    <w:rsid w:val="00123725"/>
    <w:rsid w:val="0012712D"/>
    <w:rsid w:val="0014186F"/>
    <w:rsid w:val="001452A7"/>
    <w:rsid w:val="00145DA7"/>
    <w:rsid w:val="00150387"/>
    <w:rsid w:val="00150B26"/>
    <w:rsid w:val="001569C9"/>
    <w:rsid w:val="001642FF"/>
    <w:rsid w:val="00165C41"/>
    <w:rsid w:val="001706E9"/>
    <w:rsid w:val="00175B10"/>
    <w:rsid w:val="00180983"/>
    <w:rsid w:val="001903F4"/>
    <w:rsid w:val="001942D0"/>
    <w:rsid w:val="0019617A"/>
    <w:rsid w:val="001B248E"/>
    <w:rsid w:val="001B2EE7"/>
    <w:rsid w:val="001C5ACD"/>
    <w:rsid w:val="001D7F6E"/>
    <w:rsid w:val="001E09B2"/>
    <w:rsid w:val="001E24A5"/>
    <w:rsid w:val="0020497E"/>
    <w:rsid w:val="0020740A"/>
    <w:rsid w:val="002130C2"/>
    <w:rsid w:val="002132A0"/>
    <w:rsid w:val="00216FEF"/>
    <w:rsid w:val="00231305"/>
    <w:rsid w:val="00233946"/>
    <w:rsid w:val="00252904"/>
    <w:rsid w:val="002556F6"/>
    <w:rsid w:val="00256036"/>
    <w:rsid w:val="002637D6"/>
    <w:rsid w:val="00265D0E"/>
    <w:rsid w:val="00273F48"/>
    <w:rsid w:val="00280C07"/>
    <w:rsid w:val="0028555A"/>
    <w:rsid w:val="00286731"/>
    <w:rsid w:val="002937CF"/>
    <w:rsid w:val="002A16BB"/>
    <w:rsid w:val="002A4205"/>
    <w:rsid w:val="002B33E8"/>
    <w:rsid w:val="002B3CC7"/>
    <w:rsid w:val="002C4B77"/>
    <w:rsid w:val="002C51C5"/>
    <w:rsid w:val="002D2E2E"/>
    <w:rsid w:val="002E1268"/>
    <w:rsid w:val="002E3029"/>
    <w:rsid w:val="002E7B6E"/>
    <w:rsid w:val="002F3507"/>
    <w:rsid w:val="00302FFB"/>
    <w:rsid w:val="00337429"/>
    <w:rsid w:val="003405EC"/>
    <w:rsid w:val="00356FB7"/>
    <w:rsid w:val="0036036A"/>
    <w:rsid w:val="00365791"/>
    <w:rsid w:val="00377235"/>
    <w:rsid w:val="003869BF"/>
    <w:rsid w:val="003B1492"/>
    <w:rsid w:val="003C66CB"/>
    <w:rsid w:val="003D6FAB"/>
    <w:rsid w:val="003E17C6"/>
    <w:rsid w:val="003E3741"/>
    <w:rsid w:val="003F187D"/>
    <w:rsid w:val="003F5B85"/>
    <w:rsid w:val="004043B6"/>
    <w:rsid w:val="00417ACC"/>
    <w:rsid w:val="004415C6"/>
    <w:rsid w:val="00466BF0"/>
    <w:rsid w:val="004743A1"/>
    <w:rsid w:val="00496B5C"/>
    <w:rsid w:val="004A0C41"/>
    <w:rsid w:val="004A309D"/>
    <w:rsid w:val="004B0450"/>
    <w:rsid w:val="004B3FC8"/>
    <w:rsid w:val="004C393F"/>
    <w:rsid w:val="004C789E"/>
    <w:rsid w:val="004E3FA4"/>
    <w:rsid w:val="004E5EF2"/>
    <w:rsid w:val="00505115"/>
    <w:rsid w:val="00505378"/>
    <w:rsid w:val="00510B64"/>
    <w:rsid w:val="005272A5"/>
    <w:rsid w:val="0053629D"/>
    <w:rsid w:val="00553C8D"/>
    <w:rsid w:val="005572E0"/>
    <w:rsid w:val="00573EF0"/>
    <w:rsid w:val="00586882"/>
    <w:rsid w:val="00593520"/>
    <w:rsid w:val="005A28CB"/>
    <w:rsid w:val="005A2CA3"/>
    <w:rsid w:val="005B124C"/>
    <w:rsid w:val="005B3099"/>
    <w:rsid w:val="005C1AA4"/>
    <w:rsid w:val="005C715F"/>
    <w:rsid w:val="005D6384"/>
    <w:rsid w:val="005D76DE"/>
    <w:rsid w:val="005E2706"/>
    <w:rsid w:val="005F34E5"/>
    <w:rsid w:val="005F563E"/>
    <w:rsid w:val="00611C34"/>
    <w:rsid w:val="00622B93"/>
    <w:rsid w:val="0064276F"/>
    <w:rsid w:val="00646DB8"/>
    <w:rsid w:val="00672451"/>
    <w:rsid w:val="00674826"/>
    <w:rsid w:val="0067612C"/>
    <w:rsid w:val="00681439"/>
    <w:rsid w:val="006900D4"/>
    <w:rsid w:val="00696FB9"/>
    <w:rsid w:val="006B1A3B"/>
    <w:rsid w:val="006B6059"/>
    <w:rsid w:val="006B7BCD"/>
    <w:rsid w:val="006D07FE"/>
    <w:rsid w:val="006D2162"/>
    <w:rsid w:val="006D57E1"/>
    <w:rsid w:val="006E4AF7"/>
    <w:rsid w:val="006E74ED"/>
    <w:rsid w:val="006F21E4"/>
    <w:rsid w:val="00706FA4"/>
    <w:rsid w:val="007128A2"/>
    <w:rsid w:val="00723EF8"/>
    <w:rsid w:val="00727F38"/>
    <w:rsid w:val="00730381"/>
    <w:rsid w:val="00736E8D"/>
    <w:rsid w:val="00745B98"/>
    <w:rsid w:val="00745C74"/>
    <w:rsid w:val="00766160"/>
    <w:rsid w:val="00770E1A"/>
    <w:rsid w:val="00782A6A"/>
    <w:rsid w:val="007876D7"/>
    <w:rsid w:val="007917FA"/>
    <w:rsid w:val="007B63F1"/>
    <w:rsid w:val="007D7B2F"/>
    <w:rsid w:val="007F1D15"/>
    <w:rsid w:val="007F7790"/>
    <w:rsid w:val="00816A56"/>
    <w:rsid w:val="00833345"/>
    <w:rsid w:val="00866A82"/>
    <w:rsid w:val="00873EB6"/>
    <w:rsid w:val="008A76E3"/>
    <w:rsid w:val="008B09CB"/>
    <w:rsid w:val="008B2125"/>
    <w:rsid w:val="008B2CE4"/>
    <w:rsid w:val="008C589E"/>
    <w:rsid w:val="008E0A2C"/>
    <w:rsid w:val="00900CC0"/>
    <w:rsid w:val="00907DFE"/>
    <w:rsid w:val="00921718"/>
    <w:rsid w:val="009251FE"/>
    <w:rsid w:val="009349BE"/>
    <w:rsid w:val="0094603C"/>
    <w:rsid w:val="009549AC"/>
    <w:rsid w:val="00965EC2"/>
    <w:rsid w:val="00983207"/>
    <w:rsid w:val="00984B91"/>
    <w:rsid w:val="00986E95"/>
    <w:rsid w:val="00987E9D"/>
    <w:rsid w:val="0099716A"/>
    <w:rsid w:val="009A35A0"/>
    <w:rsid w:val="009A41D9"/>
    <w:rsid w:val="009B3FC0"/>
    <w:rsid w:val="009E0F02"/>
    <w:rsid w:val="009E476A"/>
    <w:rsid w:val="009E7775"/>
    <w:rsid w:val="009F19EA"/>
    <w:rsid w:val="00A009FC"/>
    <w:rsid w:val="00A0175C"/>
    <w:rsid w:val="00A04174"/>
    <w:rsid w:val="00A05CCF"/>
    <w:rsid w:val="00A15EA7"/>
    <w:rsid w:val="00A227FD"/>
    <w:rsid w:val="00A307E5"/>
    <w:rsid w:val="00A34692"/>
    <w:rsid w:val="00A34B66"/>
    <w:rsid w:val="00A36397"/>
    <w:rsid w:val="00A57955"/>
    <w:rsid w:val="00A63CE2"/>
    <w:rsid w:val="00A66637"/>
    <w:rsid w:val="00A80183"/>
    <w:rsid w:val="00A84FC0"/>
    <w:rsid w:val="00A95F35"/>
    <w:rsid w:val="00A96F3A"/>
    <w:rsid w:val="00AA3923"/>
    <w:rsid w:val="00AB283D"/>
    <w:rsid w:val="00AB4820"/>
    <w:rsid w:val="00AC37F7"/>
    <w:rsid w:val="00AC50B2"/>
    <w:rsid w:val="00AD5E58"/>
    <w:rsid w:val="00AE1857"/>
    <w:rsid w:val="00AE307A"/>
    <w:rsid w:val="00AF0186"/>
    <w:rsid w:val="00AF5039"/>
    <w:rsid w:val="00AF5471"/>
    <w:rsid w:val="00AF5F46"/>
    <w:rsid w:val="00B0019F"/>
    <w:rsid w:val="00B05C08"/>
    <w:rsid w:val="00B16B9C"/>
    <w:rsid w:val="00B42F0B"/>
    <w:rsid w:val="00B47F60"/>
    <w:rsid w:val="00B52655"/>
    <w:rsid w:val="00B56DA3"/>
    <w:rsid w:val="00B8039B"/>
    <w:rsid w:val="00B8055C"/>
    <w:rsid w:val="00B84059"/>
    <w:rsid w:val="00B910E8"/>
    <w:rsid w:val="00B91791"/>
    <w:rsid w:val="00BA2531"/>
    <w:rsid w:val="00BA5DD7"/>
    <w:rsid w:val="00BA7ABB"/>
    <w:rsid w:val="00BA7D11"/>
    <w:rsid w:val="00BB1DCA"/>
    <w:rsid w:val="00BB5ACA"/>
    <w:rsid w:val="00BB6792"/>
    <w:rsid w:val="00BC1BA5"/>
    <w:rsid w:val="00BE1DF2"/>
    <w:rsid w:val="00BE4902"/>
    <w:rsid w:val="00BE69E4"/>
    <w:rsid w:val="00BE7C18"/>
    <w:rsid w:val="00BF3380"/>
    <w:rsid w:val="00BF4D9A"/>
    <w:rsid w:val="00C03D40"/>
    <w:rsid w:val="00C03E17"/>
    <w:rsid w:val="00C22C5A"/>
    <w:rsid w:val="00C40CAE"/>
    <w:rsid w:val="00C417AA"/>
    <w:rsid w:val="00C528EB"/>
    <w:rsid w:val="00C64163"/>
    <w:rsid w:val="00C6506A"/>
    <w:rsid w:val="00C71BBA"/>
    <w:rsid w:val="00C765DA"/>
    <w:rsid w:val="00C928A5"/>
    <w:rsid w:val="00C97DA7"/>
    <w:rsid w:val="00CA1CC1"/>
    <w:rsid w:val="00CA4916"/>
    <w:rsid w:val="00CA776F"/>
    <w:rsid w:val="00CA7A05"/>
    <w:rsid w:val="00CB175C"/>
    <w:rsid w:val="00CB33DB"/>
    <w:rsid w:val="00CB55B1"/>
    <w:rsid w:val="00CB681D"/>
    <w:rsid w:val="00CB6917"/>
    <w:rsid w:val="00CB7270"/>
    <w:rsid w:val="00CC6977"/>
    <w:rsid w:val="00CD4FF0"/>
    <w:rsid w:val="00CF3B9D"/>
    <w:rsid w:val="00CF5CDC"/>
    <w:rsid w:val="00D02618"/>
    <w:rsid w:val="00D03B16"/>
    <w:rsid w:val="00D04362"/>
    <w:rsid w:val="00D07A99"/>
    <w:rsid w:val="00D10353"/>
    <w:rsid w:val="00D10DC0"/>
    <w:rsid w:val="00D14B76"/>
    <w:rsid w:val="00D219FB"/>
    <w:rsid w:val="00D2730C"/>
    <w:rsid w:val="00D322DE"/>
    <w:rsid w:val="00D37FA7"/>
    <w:rsid w:val="00D438CF"/>
    <w:rsid w:val="00D441BA"/>
    <w:rsid w:val="00D44A76"/>
    <w:rsid w:val="00D507A8"/>
    <w:rsid w:val="00D508E8"/>
    <w:rsid w:val="00D55BF7"/>
    <w:rsid w:val="00D604E2"/>
    <w:rsid w:val="00D6415E"/>
    <w:rsid w:val="00D642BF"/>
    <w:rsid w:val="00D708E7"/>
    <w:rsid w:val="00D752CC"/>
    <w:rsid w:val="00D82495"/>
    <w:rsid w:val="00D83100"/>
    <w:rsid w:val="00D878CC"/>
    <w:rsid w:val="00DA2488"/>
    <w:rsid w:val="00DA473E"/>
    <w:rsid w:val="00DB250F"/>
    <w:rsid w:val="00DC01A0"/>
    <w:rsid w:val="00DC7D07"/>
    <w:rsid w:val="00DF1FAC"/>
    <w:rsid w:val="00DF7590"/>
    <w:rsid w:val="00E03A05"/>
    <w:rsid w:val="00E13941"/>
    <w:rsid w:val="00E13A3B"/>
    <w:rsid w:val="00E14023"/>
    <w:rsid w:val="00E17E83"/>
    <w:rsid w:val="00E31690"/>
    <w:rsid w:val="00E341CF"/>
    <w:rsid w:val="00E35F01"/>
    <w:rsid w:val="00E36B7E"/>
    <w:rsid w:val="00E41CD7"/>
    <w:rsid w:val="00E443F5"/>
    <w:rsid w:val="00E506A9"/>
    <w:rsid w:val="00E51319"/>
    <w:rsid w:val="00E62215"/>
    <w:rsid w:val="00E63CE5"/>
    <w:rsid w:val="00E76A0C"/>
    <w:rsid w:val="00E80400"/>
    <w:rsid w:val="00E842A4"/>
    <w:rsid w:val="00E84542"/>
    <w:rsid w:val="00E90404"/>
    <w:rsid w:val="00EA4067"/>
    <w:rsid w:val="00EB18CB"/>
    <w:rsid w:val="00EB3F7B"/>
    <w:rsid w:val="00EC6F7F"/>
    <w:rsid w:val="00ED19DE"/>
    <w:rsid w:val="00EE08DC"/>
    <w:rsid w:val="00EE4AD4"/>
    <w:rsid w:val="00EF0F38"/>
    <w:rsid w:val="00EF1A7F"/>
    <w:rsid w:val="00F03B8F"/>
    <w:rsid w:val="00F059A0"/>
    <w:rsid w:val="00F15B41"/>
    <w:rsid w:val="00F21189"/>
    <w:rsid w:val="00F240C3"/>
    <w:rsid w:val="00F35640"/>
    <w:rsid w:val="00F36224"/>
    <w:rsid w:val="00F410F1"/>
    <w:rsid w:val="00F52520"/>
    <w:rsid w:val="00F7628F"/>
    <w:rsid w:val="00F851B1"/>
    <w:rsid w:val="00F85407"/>
    <w:rsid w:val="00F85883"/>
    <w:rsid w:val="00F92FDE"/>
    <w:rsid w:val="00F95B6F"/>
    <w:rsid w:val="00F96D90"/>
    <w:rsid w:val="00FC26E3"/>
    <w:rsid w:val="00FC647D"/>
    <w:rsid w:val="00FF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AF4E3"/>
  <w14:defaultImageDpi w14:val="32767"/>
  <w15:docId w15:val="{13B5196B-E0E6-4813-80B4-64344C61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28"/>
  </w:style>
  <w:style w:type="paragraph" w:styleId="Ttulo1">
    <w:name w:val="heading 1"/>
    <w:basedOn w:val="Normal"/>
    <w:next w:val="Normal"/>
    <w:link w:val="Ttulo1Char"/>
    <w:uiPriority w:val="9"/>
    <w:qFormat/>
    <w:rsid w:val="00D55BF7"/>
    <w:pPr>
      <w:keepNext/>
      <w:keepLines/>
      <w:numPr>
        <w:numId w:val="2"/>
      </w:numPr>
      <w:pBdr>
        <w:top w:val="nil"/>
        <w:left w:val="nil"/>
        <w:bottom w:val="nil"/>
        <w:right w:val="nil"/>
        <w:between w:val="nil"/>
      </w:pBdr>
      <w:spacing w:before="480" w:after="120"/>
      <w:jc w:val="both"/>
      <w:outlineLvl w:val="0"/>
    </w:pPr>
    <w:rPr>
      <w:b/>
      <w:sz w:val="22"/>
      <w:szCs w:val="22"/>
      <w:lang w:val="pt-BR"/>
    </w:rPr>
  </w:style>
  <w:style w:type="paragraph" w:styleId="Ttulo2">
    <w:name w:val="heading 2"/>
    <w:basedOn w:val="Normal"/>
    <w:next w:val="Normal"/>
    <w:uiPriority w:val="9"/>
    <w:unhideWhenUsed/>
    <w:qFormat/>
    <w:rsid w:val="00F15B41"/>
    <w:pPr>
      <w:keepNext/>
      <w:keepLines/>
      <w:numPr>
        <w:ilvl w:val="1"/>
        <w:numId w:val="13"/>
      </w:numPr>
      <w:pBdr>
        <w:top w:val="nil"/>
        <w:left w:val="nil"/>
        <w:bottom w:val="nil"/>
        <w:right w:val="nil"/>
        <w:between w:val="nil"/>
      </w:pBdr>
      <w:spacing w:before="480" w:after="120"/>
      <w:jc w:val="both"/>
      <w:outlineLvl w:val="1"/>
    </w:pPr>
    <w:rPr>
      <w:b/>
      <w:color w:val="000000"/>
      <w:sz w:val="22"/>
      <w:szCs w:val="22"/>
      <w:lang w:val="pt-BR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D242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customStyle="1" w:styleId="Subsection">
    <w:name w:val="Subsection"/>
    <w:basedOn w:val="Normal"/>
    <w:next w:val="Texto"/>
    <w:uiPriority w:val="99"/>
    <w:rsid w:val="00871A8C"/>
    <w:pPr>
      <w:widowControl w:val="0"/>
      <w:tabs>
        <w:tab w:val="left" w:pos="284"/>
        <w:tab w:val="left" w:pos="425"/>
      </w:tabs>
      <w:suppressAutoHyphens/>
      <w:spacing w:before="60" w:after="60"/>
      <w:ind w:left="714" w:hanging="357"/>
    </w:pPr>
    <w:rPr>
      <w:rFonts w:eastAsia="Cambria" w:cstheme="minorHAnsi"/>
      <w:b/>
      <w:kern w:val="32"/>
      <w:sz w:val="16"/>
      <w:szCs w:val="20"/>
      <w:lang w:eastAsia="pt-PT"/>
    </w:rPr>
  </w:style>
  <w:style w:type="paragraph" w:customStyle="1" w:styleId="Texto">
    <w:name w:val="Texto"/>
    <w:basedOn w:val="Normal"/>
    <w:link w:val="TextoCarter"/>
    <w:rsid w:val="00871A8C"/>
    <w:pPr>
      <w:widowControl w:val="0"/>
      <w:suppressAutoHyphens/>
      <w:spacing w:after="60"/>
      <w:jc w:val="both"/>
    </w:pPr>
    <w:rPr>
      <w:rFonts w:eastAsia="Cambria" w:cstheme="minorHAnsi"/>
      <w:sz w:val="16"/>
      <w:szCs w:val="18"/>
      <w:lang w:eastAsia="pt-PT"/>
    </w:rPr>
  </w:style>
  <w:style w:type="character" w:customStyle="1" w:styleId="TextoCarter">
    <w:name w:val="Texto Caráter"/>
    <w:basedOn w:val="Fontepargpadro"/>
    <w:link w:val="Texto"/>
    <w:rsid w:val="00871A8C"/>
    <w:rPr>
      <w:rFonts w:eastAsia="Cambria" w:cstheme="minorHAnsi"/>
      <w:sz w:val="16"/>
      <w:szCs w:val="18"/>
      <w:lang w:eastAsia="pt-PT"/>
    </w:rPr>
  </w:style>
  <w:style w:type="paragraph" w:customStyle="1" w:styleId="Bibliografia1">
    <w:name w:val="Bibliografia1"/>
    <w:basedOn w:val="Texto"/>
    <w:rsid w:val="00B45665"/>
    <w:pPr>
      <w:ind w:left="397" w:hanging="397"/>
    </w:pPr>
    <w:rPr>
      <w:sz w:val="14"/>
    </w:rPr>
  </w:style>
  <w:style w:type="paragraph" w:styleId="Cabealho">
    <w:name w:val="header"/>
    <w:basedOn w:val="Normal"/>
    <w:link w:val="CabealhoChar"/>
    <w:uiPriority w:val="99"/>
    <w:unhideWhenUsed/>
    <w:rsid w:val="00B456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45665"/>
  </w:style>
  <w:style w:type="paragraph" w:styleId="Rodap">
    <w:name w:val="footer"/>
    <w:basedOn w:val="Normal"/>
    <w:link w:val="RodapChar"/>
    <w:uiPriority w:val="99"/>
    <w:unhideWhenUsed/>
    <w:rsid w:val="00B456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4566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aperTitle">
    <w:name w:val="Paper Title"/>
    <w:basedOn w:val="Ttulo1"/>
    <w:link w:val="PaperTitleChar"/>
    <w:qFormat/>
    <w:rsid w:val="007519E3"/>
    <w:rPr>
      <w:sz w:val="32"/>
    </w:rPr>
  </w:style>
  <w:style w:type="paragraph" w:customStyle="1" w:styleId="Text">
    <w:name w:val="Text"/>
    <w:basedOn w:val="Normal"/>
    <w:link w:val="TextChar"/>
    <w:qFormat/>
    <w:rsid w:val="008B079D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pacing w:after="60"/>
      <w:jc w:val="both"/>
    </w:pPr>
    <w:rPr>
      <w:color w:val="000000"/>
      <w:sz w:val="22"/>
      <w:szCs w:val="22"/>
    </w:rPr>
  </w:style>
  <w:style w:type="character" w:customStyle="1" w:styleId="Ttulo1Char">
    <w:name w:val="Título 1 Char"/>
    <w:basedOn w:val="Fontepargpadro"/>
    <w:link w:val="Ttulo1"/>
    <w:uiPriority w:val="9"/>
    <w:rsid w:val="00D55BF7"/>
    <w:rPr>
      <w:b/>
      <w:sz w:val="22"/>
      <w:szCs w:val="22"/>
      <w:lang w:val="pt-BR"/>
    </w:rPr>
  </w:style>
  <w:style w:type="character" w:customStyle="1" w:styleId="PaperTitleChar">
    <w:name w:val="Paper Title Char"/>
    <w:basedOn w:val="Ttulo1Char"/>
    <w:link w:val="PaperTitle"/>
    <w:rsid w:val="007519E3"/>
    <w:rPr>
      <w:b/>
      <w:sz w:val="32"/>
      <w:szCs w:val="48"/>
      <w:lang w:val="pt-BR"/>
    </w:rPr>
  </w:style>
  <w:style w:type="paragraph" w:customStyle="1" w:styleId="Heading1">
    <w:name w:val="Heading1"/>
    <w:basedOn w:val="Ttulo1"/>
    <w:link w:val="Heading1Char"/>
    <w:qFormat/>
    <w:rsid w:val="008B1228"/>
    <w:pPr>
      <w:numPr>
        <w:numId w:val="3"/>
      </w:numPr>
      <w:ind w:left="426" w:hanging="426"/>
    </w:pPr>
    <w:rPr>
      <w:color w:val="000000"/>
    </w:rPr>
  </w:style>
  <w:style w:type="character" w:customStyle="1" w:styleId="TextChar">
    <w:name w:val="Text Char"/>
    <w:basedOn w:val="Fontepargpadro"/>
    <w:link w:val="Text"/>
    <w:rsid w:val="008B079D"/>
    <w:rPr>
      <w:color w:val="000000"/>
      <w:sz w:val="22"/>
      <w:szCs w:val="22"/>
    </w:rPr>
  </w:style>
  <w:style w:type="paragraph" w:customStyle="1" w:styleId="KeyWords">
    <w:name w:val="Key Words"/>
    <w:basedOn w:val="Normal"/>
    <w:link w:val="KeyWordsChar"/>
    <w:rsid w:val="00777864"/>
    <w:rPr>
      <w:b/>
      <w:i/>
      <w:color w:val="000000"/>
      <w:sz w:val="22"/>
      <w:szCs w:val="22"/>
    </w:rPr>
  </w:style>
  <w:style w:type="character" w:customStyle="1" w:styleId="Heading1Char">
    <w:name w:val="Heading1 Char"/>
    <w:basedOn w:val="Fontepargpadro"/>
    <w:link w:val="Heading1"/>
    <w:rsid w:val="008B1228"/>
    <w:rPr>
      <w:b/>
      <w:color w:val="000000"/>
      <w:sz w:val="22"/>
      <w:szCs w:val="22"/>
    </w:rPr>
  </w:style>
  <w:style w:type="paragraph" w:customStyle="1" w:styleId="Heading11">
    <w:name w:val="Heading 1.1"/>
    <w:basedOn w:val="Heading1"/>
    <w:link w:val="Heading11Char"/>
    <w:qFormat/>
    <w:rsid w:val="008B1228"/>
    <w:pPr>
      <w:numPr>
        <w:ilvl w:val="1"/>
        <w:numId w:val="2"/>
      </w:numPr>
    </w:pPr>
  </w:style>
  <w:style w:type="character" w:customStyle="1" w:styleId="KeyWordsChar">
    <w:name w:val="Key Words Char"/>
    <w:basedOn w:val="Fontepargpadro"/>
    <w:link w:val="KeyWords"/>
    <w:rsid w:val="00777864"/>
    <w:rPr>
      <w:b/>
      <w:i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777864"/>
    <w:rPr>
      <w:color w:val="0563C1" w:themeColor="hyperlink"/>
      <w:u w:val="single"/>
    </w:rPr>
  </w:style>
  <w:style w:type="character" w:customStyle="1" w:styleId="Heading11Char">
    <w:name w:val="Heading 1.1 Char"/>
    <w:basedOn w:val="Fontepargpadro"/>
    <w:link w:val="Heading11"/>
    <w:rsid w:val="008B1228"/>
    <w:rPr>
      <w:b/>
      <w:color w:val="000000"/>
      <w:sz w:val="22"/>
      <w:szCs w:val="22"/>
    </w:rPr>
  </w:style>
  <w:style w:type="paragraph" w:customStyle="1" w:styleId="Figuretables">
    <w:name w:val="Figure / tables"/>
    <w:basedOn w:val="Normal"/>
    <w:link w:val="FiguretablesChar"/>
    <w:qFormat/>
    <w:rsid w:val="00777864"/>
    <w:pPr>
      <w:jc w:val="center"/>
    </w:pPr>
    <w:rPr>
      <w:b/>
      <w:sz w:val="18"/>
      <w:szCs w:val="16"/>
    </w:rPr>
  </w:style>
  <w:style w:type="paragraph" w:customStyle="1" w:styleId="BibliographicalReferences">
    <w:name w:val="Bibliographical References"/>
    <w:basedOn w:val="Normal"/>
    <w:link w:val="BibliographicalReferencesChar"/>
    <w:qFormat/>
    <w:rsid w:val="008B079D"/>
    <w:pPr>
      <w:spacing w:before="60" w:after="60"/>
      <w:ind w:left="482" w:hanging="482"/>
    </w:pPr>
    <w:rPr>
      <w:sz w:val="22"/>
      <w:szCs w:val="22"/>
      <w:lang w:val="pt-PT"/>
    </w:rPr>
  </w:style>
  <w:style w:type="character" w:customStyle="1" w:styleId="FiguretablesChar">
    <w:name w:val="Figure / tables Char"/>
    <w:basedOn w:val="Fontepargpadro"/>
    <w:link w:val="Figuretables"/>
    <w:rsid w:val="00777864"/>
    <w:rPr>
      <w:b/>
      <w:sz w:val="18"/>
      <w:szCs w:val="16"/>
    </w:rPr>
  </w:style>
  <w:style w:type="character" w:customStyle="1" w:styleId="BibliographicalReferencesChar">
    <w:name w:val="Bibliographical References Char"/>
    <w:basedOn w:val="Fontepargpadro"/>
    <w:link w:val="BibliographicalReferences"/>
    <w:rsid w:val="008B079D"/>
    <w:rPr>
      <w:sz w:val="22"/>
      <w:szCs w:val="22"/>
      <w:lang w:val="pt-PT"/>
    </w:rPr>
  </w:style>
  <w:style w:type="table" w:styleId="Tabelacomgrade">
    <w:name w:val="Table Grid"/>
    <w:basedOn w:val="Tabelanormal"/>
    <w:uiPriority w:val="59"/>
    <w:rsid w:val="0091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elanormal"/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</w:tblPr>
  </w:style>
  <w:style w:type="paragraph" w:customStyle="1" w:styleId="resumo">
    <w:name w:val="resumo"/>
    <w:qFormat/>
    <w:rsid w:val="004B3FC8"/>
    <w:pPr>
      <w:tabs>
        <w:tab w:val="left" w:pos="5529"/>
      </w:tabs>
      <w:jc w:val="both"/>
    </w:pPr>
    <w:rPr>
      <w:rFonts w:ascii="Times New Roman" w:eastAsiaTheme="minorHAnsi" w:hAnsi="Times New Roman" w:cs="Times New Roman"/>
      <w:color w:val="000000" w:themeColor="text1"/>
      <w:lang w:val="pt-BR" w:eastAsia="en-US"/>
    </w:rPr>
  </w:style>
  <w:style w:type="paragraph" w:customStyle="1" w:styleId="Textodocorpo">
    <w:name w:val="Texto do corpo"/>
    <w:basedOn w:val="Normal"/>
    <w:link w:val="TextodocorpoChar"/>
    <w:qFormat/>
    <w:rsid w:val="00553C8D"/>
    <w:pPr>
      <w:spacing w:before="60" w:after="60"/>
      <w:jc w:val="both"/>
    </w:pPr>
    <w:rPr>
      <w:sz w:val="22"/>
      <w:szCs w:val="22"/>
      <w:lang w:val="pt-BR"/>
    </w:rPr>
  </w:style>
  <w:style w:type="character" w:customStyle="1" w:styleId="TextodocorpoChar">
    <w:name w:val="Texto do corpo Char"/>
    <w:basedOn w:val="Fontepargpadro"/>
    <w:link w:val="Textodocorpo"/>
    <w:rsid w:val="00553C8D"/>
    <w:rPr>
      <w:sz w:val="22"/>
      <w:szCs w:val="22"/>
      <w:lang w:val="pt-BR"/>
    </w:rPr>
  </w:style>
  <w:style w:type="paragraph" w:styleId="Legenda">
    <w:name w:val="caption"/>
    <w:aliases w:val="Legenda_figuras_quadro_tabelas_equação"/>
    <w:basedOn w:val="Normal"/>
    <w:next w:val="Normal"/>
    <w:uiPriority w:val="35"/>
    <w:unhideWhenUsed/>
    <w:qFormat/>
    <w:rsid w:val="0019617A"/>
    <w:pPr>
      <w:autoSpaceDE w:val="0"/>
      <w:autoSpaceDN w:val="0"/>
      <w:adjustRightInd w:val="0"/>
      <w:jc w:val="center"/>
    </w:pPr>
    <w:rPr>
      <w:rFonts w:eastAsiaTheme="minorEastAsia"/>
      <w:iCs/>
      <w:color w:val="000000" w:themeColor="text1"/>
      <w:sz w:val="20"/>
      <w:szCs w:val="18"/>
      <w:lang w:val="pt-BR" w:eastAsia="en-US"/>
    </w:rPr>
  </w:style>
  <w:style w:type="paragraph" w:customStyle="1" w:styleId="fonte">
    <w:name w:val="fonte"/>
    <w:basedOn w:val="Normal"/>
    <w:qFormat/>
    <w:rsid w:val="0019617A"/>
    <w:pPr>
      <w:autoSpaceDE w:val="0"/>
      <w:autoSpaceDN w:val="0"/>
      <w:adjustRightInd w:val="0"/>
      <w:spacing w:after="240"/>
      <w:jc w:val="center"/>
    </w:pPr>
    <w:rPr>
      <w:rFonts w:eastAsiaTheme="minorEastAsia"/>
      <w:noProof/>
      <w:sz w:val="18"/>
      <w:szCs w:val="22"/>
      <w:lang w:val="pt-BR" w:eastAsia="en-US"/>
    </w:rPr>
  </w:style>
  <w:style w:type="paragraph" w:styleId="PargrafodaLista">
    <w:name w:val="List Paragraph"/>
    <w:basedOn w:val="Normal"/>
    <w:uiPriority w:val="34"/>
    <w:qFormat/>
    <w:rsid w:val="00082D9E"/>
    <w:pPr>
      <w:ind w:left="720"/>
      <w:contextualSpacing/>
    </w:pPr>
  </w:style>
  <w:style w:type="paragraph" w:styleId="Textodenotaderodap">
    <w:name w:val="footnote text"/>
    <w:link w:val="TextodenotaderodapChar"/>
    <w:uiPriority w:val="99"/>
    <w:unhideWhenUsed/>
    <w:rsid w:val="00CB6917"/>
    <w:pPr>
      <w:contextualSpacing/>
    </w:pPr>
    <w:rPr>
      <w:rFonts w:ascii="Times New Roman" w:hAnsi="Times New Roman" w:cs="Times New Roman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B6917"/>
    <w:rPr>
      <w:rFonts w:ascii="Times New Roman" w:hAnsi="Times New Roman" w:cs="Times New Roman"/>
      <w:sz w:val="20"/>
      <w:szCs w:val="20"/>
      <w:lang w:val="pt-BR"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CB6917"/>
    <w:rPr>
      <w:vertAlign w:val="superscript"/>
    </w:rPr>
  </w:style>
  <w:style w:type="paragraph" w:customStyle="1" w:styleId="tabelacabecalho">
    <w:name w:val="tabela cabecalho"/>
    <w:basedOn w:val="Normal"/>
    <w:qFormat/>
    <w:rsid w:val="00D507A8"/>
    <w:pPr>
      <w:suppressAutoHyphens/>
      <w:jc w:val="both"/>
    </w:pPr>
    <w:rPr>
      <w:rFonts w:ascii="Times New Roman" w:eastAsia="Times New Roman" w:hAnsi="Times New Roman" w:cs="Times New Roman"/>
      <w:b/>
      <w:bCs/>
      <w:color w:val="000000"/>
      <w:lang w:val="pt-BR" w:eastAsia="zh-CN"/>
    </w:rPr>
  </w:style>
  <w:style w:type="character" w:styleId="Forte">
    <w:name w:val="Strong"/>
    <w:basedOn w:val="Fontepargpadro"/>
    <w:uiPriority w:val="22"/>
    <w:qFormat/>
    <w:rsid w:val="00A96F3A"/>
    <w:rPr>
      <w:b/>
      <w:bCs/>
    </w:rPr>
  </w:style>
  <w:style w:type="paragraph" w:customStyle="1" w:styleId="referencia">
    <w:name w:val="referencia"/>
    <w:basedOn w:val="Normal"/>
    <w:qFormat/>
    <w:rsid w:val="00F35640"/>
    <w:pPr>
      <w:autoSpaceDE w:val="0"/>
      <w:autoSpaceDN w:val="0"/>
      <w:ind w:hanging="480"/>
    </w:pPr>
    <w:rPr>
      <w:rFonts w:eastAsia="Times New Roman"/>
      <w:sz w:val="22"/>
      <w:szCs w:val="22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2637D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637D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637D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637D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637D6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2D2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0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jp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FGydqR9bHqt4jGGlrlyVdIT6BQ==">AMUW2mVaBwRbPPWkdRN88kiVyPXT2mXR2o73TlG7kcmyMnPTXv/MJlmDkf0aehZY1ZcqGRopX/A+1q0I+dMdYWdQ+oAkoIlAyZrfPpmJu+ee16t10Qyd76NBos2d312ZAHy+kBjO66IH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3BADE1-272D-4CEC-A389-A5B9E4D0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4356</Words>
  <Characters>23526</Characters>
  <Application>Microsoft Office Word</Application>
  <DocSecurity>0</DocSecurity>
  <Lines>196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Pedro Mendonça Pereira Gago Dos Santos</dc:creator>
  <cp:lastModifiedBy>Lucas F. Melo</cp:lastModifiedBy>
  <cp:revision>4</cp:revision>
  <cp:lastPrinted>2021-11-02T00:54:00Z</cp:lastPrinted>
  <dcterms:created xsi:type="dcterms:W3CDTF">2021-12-07T22:27:00Z</dcterms:created>
  <dcterms:modified xsi:type="dcterms:W3CDTF">2021-12-09T19:37:00Z</dcterms:modified>
</cp:coreProperties>
</file>